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D2" w:rsidRPr="000F2B0C" w:rsidRDefault="004D59D2" w:rsidP="006D30BD">
      <w:pPr>
        <w:pStyle w:val="3"/>
        <w:spacing w:before="0" w:after="0"/>
        <w:jc w:val="center"/>
        <w:rPr>
          <w:rFonts w:ascii="Times New Roman" w:hAnsi="Times New Roman" w:cs="Times New Roman"/>
          <w:b w:val="0"/>
          <w:sz w:val="24"/>
          <w:szCs w:val="24"/>
        </w:rPr>
      </w:pPr>
      <w:r w:rsidRPr="000F2B0C">
        <w:rPr>
          <w:rFonts w:ascii="Times New Roman" w:hAnsi="Times New Roman" w:cs="Times New Roman"/>
          <w:b w:val="0"/>
          <w:sz w:val="24"/>
          <w:szCs w:val="24"/>
        </w:rPr>
        <w:t>Федеральное государственное автономное образовательное учреждение высшего профессионального образования</w:t>
      </w:r>
    </w:p>
    <w:p w:rsidR="004D59D2" w:rsidRPr="000F2B0C" w:rsidRDefault="004D59D2" w:rsidP="006D30BD">
      <w:pPr>
        <w:pStyle w:val="3"/>
        <w:spacing w:before="0" w:after="0"/>
        <w:jc w:val="center"/>
        <w:rPr>
          <w:rFonts w:ascii="Times New Roman" w:hAnsi="Times New Roman" w:cs="Times New Roman"/>
          <w:b w:val="0"/>
          <w:caps/>
          <w:sz w:val="32"/>
          <w:szCs w:val="32"/>
        </w:rPr>
      </w:pPr>
      <w:r w:rsidRPr="000F2B0C">
        <w:rPr>
          <w:rFonts w:ascii="Times New Roman" w:hAnsi="Times New Roman" w:cs="Times New Roman"/>
          <w:b w:val="0"/>
          <w:caps/>
          <w:sz w:val="32"/>
          <w:szCs w:val="32"/>
        </w:rPr>
        <w:t>Национальный исследовательский университет</w:t>
      </w:r>
    </w:p>
    <w:p w:rsidR="004D59D2" w:rsidRPr="000F2B0C" w:rsidRDefault="004D59D2" w:rsidP="006D30BD">
      <w:pPr>
        <w:jc w:val="center"/>
        <w:rPr>
          <w:sz w:val="32"/>
          <w:szCs w:val="32"/>
        </w:rPr>
      </w:pPr>
      <w:r w:rsidRPr="000F2B0C">
        <w:rPr>
          <w:sz w:val="32"/>
          <w:szCs w:val="32"/>
        </w:rPr>
        <w:t>ВЫСШАЯ ШКОЛА ЭКОНОМИКИ</w:t>
      </w:r>
    </w:p>
    <w:p w:rsidR="004D59D2" w:rsidRPr="000F2B0C" w:rsidRDefault="004D59D2" w:rsidP="006D30BD">
      <w:pPr>
        <w:shd w:val="clear" w:color="auto" w:fill="FFFFFF"/>
        <w:tabs>
          <w:tab w:val="left" w:leader="underscore" w:pos="4766"/>
        </w:tabs>
        <w:ind w:left="67" w:firstLine="720"/>
        <w:jc w:val="center"/>
        <w:rPr>
          <w:bCs/>
          <w:color w:val="000000"/>
          <w:sz w:val="32"/>
          <w:szCs w:val="32"/>
        </w:rPr>
      </w:pPr>
    </w:p>
    <w:p w:rsidR="004D59D2" w:rsidRPr="000F2B0C" w:rsidRDefault="004D59D2" w:rsidP="006D30BD">
      <w:pPr>
        <w:shd w:val="clear" w:color="auto" w:fill="FFFFFF"/>
        <w:tabs>
          <w:tab w:val="left" w:leader="underscore" w:pos="4766"/>
        </w:tabs>
        <w:jc w:val="center"/>
        <w:rPr>
          <w:bCs/>
          <w:color w:val="000000"/>
          <w:sz w:val="32"/>
          <w:szCs w:val="32"/>
        </w:rPr>
      </w:pPr>
      <w:r w:rsidRPr="000F2B0C">
        <w:rPr>
          <w:bCs/>
          <w:color w:val="000000"/>
          <w:sz w:val="32"/>
          <w:szCs w:val="32"/>
        </w:rPr>
        <w:t>Факультет экономики</w:t>
      </w:r>
    </w:p>
    <w:p w:rsidR="004D59D2" w:rsidRPr="000F2B0C" w:rsidRDefault="004D59D2" w:rsidP="006D30BD">
      <w:pPr>
        <w:shd w:val="clear" w:color="auto" w:fill="FFFFFF"/>
        <w:tabs>
          <w:tab w:val="left" w:leader="underscore" w:pos="4766"/>
        </w:tabs>
        <w:jc w:val="center"/>
        <w:rPr>
          <w:bCs/>
          <w:color w:val="000000"/>
          <w:sz w:val="32"/>
          <w:szCs w:val="32"/>
        </w:rPr>
      </w:pPr>
    </w:p>
    <w:p w:rsidR="004D59D2" w:rsidRPr="000F2B0C" w:rsidRDefault="004D59D2" w:rsidP="006A5CD3">
      <w:pPr>
        <w:keepNext/>
        <w:shd w:val="clear" w:color="auto" w:fill="FFFFFF"/>
        <w:tabs>
          <w:tab w:val="left" w:leader="underscore" w:pos="4766"/>
        </w:tabs>
        <w:ind w:left="67"/>
        <w:jc w:val="center"/>
        <w:rPr>
          <w:sz w:val="32"/>
          <w:szCs w:val="32"/>
        </w:rPr>
      </w:pPr>
      <w:r w:rsidRPr="000F2B0C">
        <w:rPr>
          <w:color w:val="000000"/>
          <w:sz w:val="32"/>
          <w:szCs w:val="32"/>
        </w:rPr>
        <w:t>Специализация: Статистический анализ экономических и социальных процессов</w:t>
      </w:r>
    </w:p>
    <w:p w:rsidR="004D59D2" w:rsidRPr="000F2B0C" w:rsidRDefault="004D59D2" w:rsidP="006D30BD">
      <w:pPr>
        <w:keepNext/>
        <w:shd w:val="clear" w:color="auto" w:fill="FFFFFF"/>
        <w:tabs>
          <w:tab w:val="left" w:leader="underscore" w:pos="4670"/>
        </w:tabs>
        <w:ind w:left="58" w:firstLine="720"/>
        <w:jc w:val="center"/>
        <w:rPr>
          <w:color w:val="000000"/>
          <w:spacing w:val="-1"/>
          <w:w w:val="94"/>
          <w:sz w:val="32"/>
          <w:szCs w:val="32"/>
        </w:rPr>
      </w:pPr>
    </w:p>
    <w:p w:rsidR="004D59D2" w:rsidRPr="000F2B0C" w:rsidRDefault="00A055AC" w:rsidP="006D30BD">
      <w:pPr>
        <w:keepNext/>
        <w:shd w:val="clear" w:color="auto" w:fill="FFFFFF"/>
        <w:tabs>
          <w:tab w:val="left" w:leader="underscore" w:pos="4670"/>
        </w:tabs>
        <w:ind w:left="58" w:hanging="58"/>
        <w:jc w:val="center"/>
        <w:rPr>
          <w:sz w:val="32"/>
          <w:szCs w:val="32"/>
        </w:rPr>
      </w:pPr>
      <w:r w:rsidRPr="000F2B0C">
        <w:rPr>
          <w:sz w:val="32"/>
          <w:szCs w:val="32"/>
        </w:rPr>
        <w:t>Кафедра Статистических методов</w:t>
      </w:r>
    </w:p>
    <w:p w:rsidR="004D59D2" w:rsidRPr="000F2B0C" w:rsidRDefault="004D59D2" w:rsidP="006D30BD">
      <w:pPr>
        <w:pStyle w:val="5"/>
        <w:spacing w:before="0" w:after="0"/>
        <w:ind w:firstLine="720"/>
        <w:rPr>
          <w:b w:val="0"/>
          <w:sz w:val="24"/>
          <w:szCs w:val="24"/>
        </w:rPr>
      </w:pPr>
    </w:p>
    <w:p w:rsidR="004D59D2" w:rsidRPr="000F2B0C" w:rsidRDefault="004D59D2" w:rsidP="006D30BD">
      <w:pPr>
        <w:pStyle w:val="5"/>
        <w:spacing w:before="0" w:after="0"/>
        <w:jc w:val="center"/>
        <w:rPr>
          <w:i w:val="0"/>
          <w:iCs w:val="0"/>
          <w:sz w:val="32"/>
          <w:szCs w:val="32"/>
        </w:rPr>
      </w:pPr>
      <w:r w:rsidRPr="000F2B0C">
        <w:rPr>
          <w:i w:val="0"/>
          <w:iCs w:val="0"/>
          <w:sz w:val="32"/>
          <w:szCs w:val="32"/>
        </w:rPr>
        <w:t>МАГИСТЕРСКАЯ ДИССЕРТАЦИЯ</w:t>
      </w:r>
    </w:p>
    <w:p w:rsidR="004D59D2" w:rsidRDefault="004D59D2" w:rsidP="006D30BD"/>
    <w:p w:rsidR="00D60586" w:rsidRDefault="00D60586" w:rsidP="006D30BD"/>
    <w:p w:rsidR="00D60586" w:rsidRDefault="00D60586" w:rsidP="006D30BD"/>
    <w:p w:rsidR="00D60586" w:rsidRDefault="00D60586" w:rsidP="006D30BD"/>
    <w:p w:rsidR="00D60586" w:rsidRPr="000F2B0C" w:rsidRDefault="00D60586" w:rsidP="006D30BD"/>
    <w:p w:rsidR="004D59D2" w:rsidRPr="000F2B0C" w:rsidRDefault="004D59D2" w:rsidP="006D30BD"/>
    <w:p w:rsidR="004D59D2" w:rsidRPr="000F2B0C" w:rsidRDefault="004D59D2" w:rsidP="006D30BD">
      <w:pPr>
        <w:rPr>
          <w:sz w:val="28"/>
          <w:szCs w:val="28"/>
          <w:u w:val="single"/>
        </w:rPr>
      </w:pPr>
      <w:r w:rsidRPr="000F2B0C">
        <w:rPr>
          <w:sz w:val="28"/>
          <w:szCs w:val="28"/>
        </w:rPr>
        <w:t>Тема:</w:t>
      </w:r>
      <w:r w:rsidRPr="000F2B0C">
        <w:rPr>
          <w:sz w:val="28"/>
          <w:szCs w:val="28"/>
          <w:u w:val="single"/>
        </w:rPr>
        <w:t xml:space="preserve"> Статистический анализ стоимости аренды жилья в г.Москве</w:t>
      </w:r>
    </w:p>
    <w:p w:rsidR="004D59D2" w:rsidRPr="000F2B0C" w:rsidRDefault="004D59D2" w:rsidP="006D30BD">
      <w:pPr>
        <w:shd w:val="clear" w:color="auto" w:fill="FFFFFF"/>
      </w:pPr>
    </w:p>
    <w:p w:rsidR="004D59D2" w:rsidRPr="000F2B0C" w:rsidRDefault="004D59D2" w:rsidP="006D30BD">
      <w:pPr>
        <w:shd w:val="clear" w:color="auto" w:fill="FFFFFF"/>
      </w:pPr>
    </w:p>
    <w:p w:rsidR="004D59D2" w:rsidRPr="000F2B0C" w:rsidRDefault="004D59D2" w:rsidP="006D30BD">
      <w:pPr>
        <w:pStyle w:val="7"/>
        <w:spacing w:before="0" w:after="0"/>
        <w:ind w:left="6989"/>
        <w:rPr>
          <w:sz w:val="28"/>
        </w:rPr>
      </w:pPr>
    </w:p>
    <w:p w:rsidR="00066073" w:rsidRPr="000F2B0C" w:rsidRDefault="00066073" w:rsidP="00066073">
      <w:pPr>
        <w:pStyle w:val="7"/>
        <w:spacing w:before="0" w:after="0"/>
        <w:ind w:left="4956" w:firstLine="708"/>
        <w:rPr>
          <w:sz w:val="28"/>
        </w:rPr>
      </w:pPr>
    </w:p>
    <w:p w:rsidR="00066073" w:rsidRDefault="00066073" w:rsidP="00066073">
      <w:pPr>
        <w:pStyle w:val="7"/>
        <w:spacing w:before="0" w:after="0"/>
        <w:ind w:left="4956" w:firstLine="708"/>
        <w:rPr>
          <w:sz w:val="28"/>
        </w:rPr>
      </w:pPr>
    </w:p>
    <w:p w:rsidR="00D60586" w:rsidRDefault="00D60586" w:rsidP="00D60586"/>
    <w:p w:rsidR="00D60586" w:rsidRPr="00D60586" w:rsidRDefault="00D60586" w:rsidP="00D60586"/>
    <w:p w:rsidR="004D59D2" w:rsidRDefault="006A5CD3" w:rsidP="006A5CD3">
      <w:pPr>
        <w:pStyle w:val="7"/>
        <w:spacing w:before="0" w:after="0" w:line="360" w:lineRule="auto"/>
        <w:ind w:left="4956"/>
        <w:rPr>
          <w:sz w:val="28"/>
        </w:rPr>
      </w:pPr>
      <w:r>
        <w:rPr>
          <w:sz w:val="28"/>
        </w:rPr>
        <w:t xml:space="preserve">       </w:t>
      </w:r>
      <w:r w:rsidR="004D59D2" w:rsidRPr="000F2B0C">
        <w:rPr>
          <w:sz w:val="28"/>
        </w:rPr>
        <w:t>Выполнил</w:t>
      </w:r>
      <w:r>
        <w:rPr>
          <w:sz w:val="28"/>
        </w:rPr>
        <w:t>а</w:t>
      </w:r>
      <w:r w:rsidR="004D59D2" w:rsidRPr="000F2B0C">
        <w:rPr>
          <w:sz w:val="28"/>
        </w:rPr>
        <w:t>:</w:t>
      </w:r>
    </w:p>
    <w:p w:rsidR="00D60586" w:rsidRPr="00D60586" w:rsidRDefault="00D60586" w:rsidP="00D60586">
      <w:pPr>
        <w:spacing w:line="360" w:lineRule="auto"/>
        <w:rPr>
          <w:sz w:val="28"/>
        </w:rPr>
      </w:pPr>
      <w:r>
        <w:rPr>
          <w:sz w:val="28"/>
        </w:rPr>
        <w:t xml:space="preserve">                                               </w:t>
      </w:r>
      <w:r w:rsidR="006A5CD3">
        <w:rPr>
          <w:sz w:val="28"/>
        </w:rPr>
        <w:t xml:space="preserve">                            </w:t>
      </w:r>
      <w:r>
        <w:rPr>
          <w:sz w:val="28"/>
        </w:rPr>
        <w:t xml:space="preserve"> </w:t>
      </w:r>
      <w:r w:rsidR="006A5CD3">
        <w:rPr>
          <w:sz w:val="28"/>
        </w:rPr>
        <w:t xml:space="preserve"> </w:t>
      </w:r>
      <w:r>
        <w:rPr>
          <w:sz w:val="28"/>
        </w:rPr>
        <w:t xml:space="preserve"> Студентка группы 71 САЭСП</w:t>
      </w:r>
    </w:p>
    <w:p w:rsidR="004D59D2" w:rsidRDefault="00066073" w:rsidP="00D60586">
      <w:pPr>
        <w:spacing w:line="360" w:lineRule="auto"/>
        <w:rPr>
          <w:sz w:val="28"/>
        </w:rPr>
      </w:pPr>
      <w:r w:rsidRPr="000F2B0C">
        <w:rPr>
          <w:sz w:val="28"/>
        </w:rPr>
        <w:tab/>
      </w:r>
      <w:r w:rsidRPr="000F2B0C">
        <w:rPr>
          <w:sz w:val="28"/>
        </w:rPr>
        <w:tab/>
      </w:r>
      <w:r w:rsidRPr="000F2B0C">
        <w:rPr>
          <w:sz w:val="28"/>
        </w:rPr>
        <w:tab/>
      </w:r>
      <w:r w:rsidRPr="000F2B0C">
        <w:rPr>
          <w:sz w:val="28"/>
        </w:rPr>
        <w:tab/>
      </w:r>
      <w:r w:rsidRPr="000F2B0C">
        <w:rPr>
          <w:sz w:val="28"/>
        </w:rPr>
        <w:tab/>
      </w:r>
      <w:r w:rsidRPr="000F2B0C">
        <w:rPr>
          <w:sz w:val="28"/>
        </w:rPr>
        <w:tab/>
      </w:r>
      <w:r w:rsidRPr="000F2B0C">
        <w:rPr>
          <w:sz w:val="28"/>
        </w:rPr>
        <w:tab/>
      </w:r>
      <w:r w:rsidR="004D59D2" w:rsidRPr="000F2B0C">
        <w:rPr>
          <w:sz w:val="28"/>
        </w:rPr>
        <w:t xml:space="preserve">      </w:t>
      </w:r>
      <w:r w:rsidRPr="000F2B0C">
        <w:rPr>
          <w:sz w:val="28"/>
        </w:rPr>
        <w:t xml:space="preserve"> </w:t>
      </w:r>
      <w:r w:rsidR="004D59D2" w:rsidRPr="000F2B0C">
        <w:rPr>
          <w:sz w:val="28"/>
        </w:rPr>
        <w:t>Кузнецова Лера Евгеньевна</w:t>
      </w:r>
    </w:p>
    <w:p w:rsidR="00D60586" w:rsidRDefault="00D60586" w:rsidP="00D60586">
      <w:pPr>
        <w:spacing w:line="360" w:lineRule="auto"/>
        <w:rPr>
          <w:sz w:val="28"/>
        </w:rPr>
      </w:pPr>
      <w:r>
        <w:rPr>
          <w:sz w:val="28"/>
        </w:rPr>
        <w:tab/>
      </w:r>
      <w:r>
        <w:rPr>
          <w:sz w:val="28"/>
        </w:rPr>
        <w:tab/>
      </w:r>
      <w:r>
        <w:rPr>
          <w:sz w:val="28"/>
        </w:rPr>
        <w:tab/>
      </w:r>
      <w:r>
        <w:rPr>
          <w:sz w:val="28"/>
        </w:rPr>
        <w:tab/>
      </w:r>
      <w:r>
        <w:rPr>
          <w:sz w:val="28"/>
        </w:rPr>
        <w:tab/>
      </w:r>
      <w:r>
        <w:rPr>
          <w:sz w:val="28"/>
        </w:rPr>
        <w:tab/>
      </w:r>
      <w:r w:rsidR="006A5CD3">
        <w:rPr>
          <w:sz w:val="28"/>
        </w:rPr>
        <w:tab/>
        <w:t xml:space="preserve">       </w:t>
      </w:r>
      <w:r>
        <w:rPr>
          <w:sz w:val="28"/>
        </w:rPr>
        <w:t>Научный руководитель:</w:t>
      </w:r>
    </w:p>
    <w:p w:rsidR="00D60586" w:rsidRPr="000F2B0C" w:rsidRDefault="00D60586" w:rsidP="00D60586">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sidR="006A5CD3">
        <w:rPr>
          <w:sz w:val="28"/>
        </w:rPr>
        <w:t xml:space="preserve">       </w:t>
      </w:r>
      <w:r>
        <w:rPr>
          <w:sz w:val="28"/>
        </w:rPr>
        <w:t>доцент, к.т.н. Сиротин В.П.</w:t>
      </w:r>
    </w:p>
    <w:p w:rsidR="004D59D2" w:rsidRPr="000F2B0C" w:rsidRDefault="004D59D2" w:rsidP="006D30BD">
      <w:pPr>
        <w:shd w:val="clear" w:color="auto" w:fill="FFFFFF"/>
        <w:tabs>
          <w:tab w:val="left" w:pos="9600"/>
        </w:tabs>
        <w:spacing w:line="360" w:lineRule="auto"/>
        <w:ind w:left="6118" w:right="45"/>
        <w:rPr>
          <w:sz w:val="28"/>
        </w:rPr>
      </w:pPr>
    </w:p>
    <w:p w:rsidR="004D59D2" w:rsidRPr="000F2B0C" w:rsidRDefault="004D59D2" w:rsidP="006D30BD">
      <w:pPr>
        <w:shd w:val="clear" w:color="auto" w:fill="FFFFFF"/>
        <w:ind w:left="6139" w:hanging="19"/>
        <w:rPr>
          <w:color w:val="0000FF"/>
        </w:rPr>
      </w:pPr>
    </w:p>
    <w:p w:rsidR="004D59D2" w:rsidRPr="000F2B0C" w:rsidRDefault="004D59D2" w:rsidP="006D30BD">
      <w:pPr>
        <w:shd w:val="clear" w:color="auto" w:fill="FFFFFF"/>
        <w:ind w:left="6139" w:hanging="19"/>
        <w:rPr>
          <w:color w:val="0000FF"/>
        </w:rPr>
      </w:pPr>
    </w:p>
    <w:p w:rsidR="004D59D2" w:rsidRDefault="004D59D2" w:rsidP="006D30BD">
      <w:pPr>
        <w:shd w:val="clear" w:color="auto" w:fill="FFFFFF"/>
        <w:ind w:left="6139" w:hanging="19"/>
        <w:rPr>
          <w:color w:val="0000FF"/>
        </w:rPr>
      </w:pPr>
    </w:p>
    <w:p w:rsidR="00D60586" w:rsidRDefault="00D60586" w:rsidP="006D30BD">
      <w:pPr>
        <w:shd w:val="clear" w:color="auto" w:fill="FFFFFF"/>
        <w:ind w:left="6139" w:hanging="19"/>
        <w:rPr>
          <w:color w:val="0000FF"/>
        </w:rPr>
      </w:pPr>
    </w:p>
    <w:p w:rsidR="00D60586" w:rsidRDefault="00D60586" w:rsidP="006D30BD">
      <w:pPr>
        <w:shd w:val="clear" w:color="auto" w:fill="FFFFFF"/>
        <w:ind w:left="6139" w:hanging="19"/>
        <w:rPr>
          <w:color w:val="0000FF"/>
        </w:rPr>
      </w:pPr>
    </w:p>
    <w:p w:rsidR="00D60586" w:rsidRDefault="00D60586" w:rsidP="006D30BD">
      <w:pPr>
        <w:shd w:val="clear" w:color="auto" w:fill="FFFFFF"/>
        <w:ind w:left="6139" w:hanging="19"/>
        <w:rPr>
          <w:color w:val="0000FF"/>
        </w:rPr>
      </w:pPr>
    </w:p>
    <w:p w:rsidR="00D60586" w:rsidRPr="000F2B0C" w:rsidRDefault="00D60586" w:rsidP="006D30BD">
      <w:pPr>
        <w:shd w:val="clear" w:color="auto" w:fill="FFFFFF"/>
        <w:ind w:left="6139" w:hanging="19"/>
        <w:rPr>
          <w:color w:val="0000FF"/>
        </w:rPr>
      </w:pPr>
    </w:p>
    <w:p w:rsidR="004D59D2" w:rsidRPr="000F2B0C" w:rsidRDefault="004D59D2" w:rsidP="00D60586">
      <w:pPr>
        <w:shd w:val="clear" w:color="auto" w:fill="FFFFFF"/>
        <w:rPr>
          <w:color w:val="0000FF"/>
        </w:rPr>
      </w:pPr>
    </w:p>
    <w:p w:rsidR="004D59D2" w:rsidRPr="000F2B0C" w:rsidRDefault="004D59D2" w:rsidP="006D30BD">
      <w:pPr>
        <w:shd w:val="clear" w:color="auto" w:fill="FFFFFF"/>
        <w:ind w:left="6139" w:hanging="19"/>
      </w:pPr>
    </w:p>
    <w:p w:rsidR="004D59D2" w:rsidRPr="006A5CD3" w:rsidRDefault="004D59D2" w:rsidP="006A5CD3">
      <w:pPr>
        <w:shd w:val="clear" w:color="auto" w:fill="FFFFFF"/>
        <w:jc w:val="center"/>
        <w:rPr>
          <w:sz w:val="28"/>
        </w:rPr>
      </w:pPr>
      <w:r w:rsidRPr="000F2B0C">
        <w:rPr>
          <w:sz w:val="28"/>
        </w:rPr>
        <w:t>Москва 2013</w:t>
      </w:r>
      <w:r w:rsidR="00D97482">
        <w:rPr>
          <w:sz w:val="28"/>
        </w:rPr>
        <w:t>г.</w:t>
      </w:r>
    </w:p>
    <w:p w:rsidR="004D59D2" w:rsidRPr="00017697" w:rsidRDefault="00C41106" w:rsidP="00C41106">
      <w:pPr>
        <w:spacing w:line="360" w:lineRule="auto"/>
        <w:contextualSpacing/>
        <w:jc w:val="center"/>
        <w:rPr>
          <w:b/>
          <w:sz w:val="28"/>
          <w:szCs w:val="28"/>
        </w:rPr>
      </w:pPr>
      <w:r>
        <w:rPr>
          <w:b/>
          <w:sz w:val="28"/>
          <w:szCs w:val="28"/>
        </w:rPr>
        <w:lastRenderedPageBreak/>
        <w:t>Содержание</w:t>
      </w:r>
    </w:p>
    <w:p w:rsidR="00DC4DA4" w:rsidRPr="00CD0F47" w:rsidRDefault="00DC4DA4" w:rsidP="00CD0F47">
      <w:pPr>
        <w:spacing w:line="360" w:lineRule="auto"/>
        <w:contextualSpacing/>
        <w:jc w:val="both"/>
        <w:rPr>
          <w:sz w:val="28"/>
          <w:szCs w:val="28"/>
        </w:rPr>
      </w:pPr>
    </w:p>
    <w:p w:rsidR="004D59D2" w:rsidRPr="00CD0F47" w:rsidRDefault="00DC4DA4" w:rsidP="006A5CD3">
      <w:pPr>
        <w:spacing w:line="360" w:lineRule="auto"/>
        <w:contextualSpacing/>
        <w:jc w:val="both"/>
        <w:rPr>
          <w:sz w:val="28"/>
          <w:szCs w:val="28"/>
        </w:rPr>
      </w:pPr>
      <w:r w:rsidRPr="00CD0F47">
        <w:rPr>
          <w:sz w:val="28"/>
          <w:szCs w:val="28"/>
        </w:rPr>
        <w:t>Введен</w:t>
      </w:r>
      <w:r w:rsidR="008C78E7">
        <w:rPr>
          <w:sz w:val="28"/>
          <w:szCs w:val="28"/>
        </w:rPr>
        <w:t>ие…………………………………………………………………</w:t>
      </w:r>
      <w:r w:rsidR="00A7134F">
        <w:rPr>
          <w:sz w:val="28"/>
          <w:szCs w:val="28"/>
        </w:rPr>
        <w:t>...</w:t>
      </w:r>
      <w:r w:rsidR="00351FF2">
        <w:rPr>
          <w:sz w:val="28"/>
          <w:szCs w:val="28"/>
        </w:rPr>
        <w:t>....</w:t>
      </w:r>
      <w:r w:rsidR="008C78E7">
        <w:rPr>
          <w:sz w:val="28"/>
          <w:szCs w:val="28"/>
        </w:rPr>
        <w:t>…3</w:t>
      </w:r>
    </w:p>
    <w:p w:rsidR="004D59D2" w:rsidRPr="00104465" w:rsidRDefault="004B0380" w:rsidP="006A5CD3">
      <w:pPr>
        <w:spacing w:line="360" w:lineRule="auto"/>
        <w:contextualSpacing/>
        <w:jc w:val="both"/>
        <w:rPr>
          <w:sz w:val="28"/>
          <w:szCs w:val="28"/>
        </w:rPr>
      </w:pPr>
      <w:r w:rsidRPr="006A5CD3">
        <w:rPr>
          <w:sz w:val="28"/>
          <w:szCs w:val="28"/>
        </w:rPr>
        <w:t>Глава 1</w:t>
      </w:r>
      <w:r w:rsidRPr="00A96E5C">
        <w:rPr>
          <w:i/>
          <w:sz w:val="28"/>
          <w:szCs w:val="28"/>
        </w:rPr>
        <w:t>.</w:t>
      </w:r>
      <w:r w:rsidR="00A96E5C">
        <w:rPr>
          <w:i/>
          <w:sz w:val="28"/>
          <w:szCs w:val="28"/>
        </w:rPr>
        <w:t xml:space="preserve"> </w:t>
      </w:r>
      <w:r w:rsidRPr="006A5CD3">
        <w:rPr>
          <w:i/>
          <w:sz w:val="28"/>
          <w:szCs w:val="28"/>
        </w:rPr>
        <w:t>Система показателей жилищных условий населения и рынка аренды жилья</w:t>
      </w:r>
      <w:r w:rsidRPr="00CD0F47">
        <w:rPr>
          <w:sz w:val="28"/>
          <w:szCs w:val="28"/>
        </w:rPr>
        <w:t xml:space="preserve"> </w:t>
      </w:r>
      <w:r w:rsidR="006A5CD3">
        <w:rPr>
          <w:sz w:val="28"/>
          <w:szCs w:val="28"/>
        </w:rPr>
        <w:t>……………………………………………………………</w:t>
      </w:r>
      <w:r w:rsidR="00A7134F">
        <w:rPr>
          <w:sz w:val="28"/>
          <w:szCs w:val="28"/>
        </w:rPr>
        <w:t>.</w:t>
      </w:r>
      <w:r w:rsidR="000605A4">
        <w:rPr>
          <w:sz w:val="28"/>
          <w:szCs w:val="28"/>
        </w:rPr>
        <w:t>.</w:t>
      </w:r>
      <w:r w:rsidR="00351FF2">
        <w:rPr>
          <w:sz w:val="28"/>
          <w:szCs w:val="28"/>
        </w:rPr>
        <w:t>…...</w:t>
      </w:r>
      <w:r w:rsidR="008C78E7">
        <w:rPr>
          <w:sz w:val="28"/>
          <w:szCs w:val="28"/>
        </w:rPr>
        <w:t>6</w:t>
      </w:r>
    </w:p>
    <w:p w:rsidR="004D59D2" w:rsidRPr="00CD0F47" w:rsidRDefault="004B0380" w:rsidP="006A5CD3">
      <w:pPr>
        <w:pStyle w:val="a7"/>
        <w:numPr>
          <w:ilvl w:val="1"/>
          <w:numId w:val="6"/>
        </w:numPr>
        <w:spacing w:after="0" w:line="360" w:lineRule="auto"/>
        <w:jc w:val="both"/>
      </w:pPr>
      <w:r w:rsidRPr="00CD0F47">
        <w:t xml:space="preserve">Рынок аренды жилья </w:t>
      </w:r>
      <w:r w:rsidR="008C78E7">
        <w:t>в России и за рубежом…………………</w:t>
      </w:r>
      <w:r w:rsidR="00A7134F">
        <w:t>...</w:t>
      </w:r>
      <w:r w:rsidR="008C78E7">
        <w:t>……..6</w:t>
      </w:r>
    </w:p>
    <w:p w:rsidR="004B0380" w:rsidRPr="00CD0F47" w:rsidRDefault="004B0380" w:rsidP="006A5CD3">
      <w:pPr>
        <w:pStyle w:val="a7"/>
        <w:numPr>
          <w:ilvl w:val="1"/>
          <w:numId w:val="6"/>
        </w:numPr>
        <w:spacing w:after="0" w:line="360" w:lineRule="auto"/>
        <w:jc w:val="both"/>
      </w:pPr>
      <w:r w:rsidRPr="00CD0F47">
        <w:t>Характеристика жилищных усл</w:t>
      </w:r>
      <w:r w:rsidR="008C78E7">
        <w:t>овий населения в г. Москве…</w:t>
      </w:r>
      <w:r w:rsidR="00A7134F">
        <w:t>..</w:t>
      </w:r>
      <w:r w:rsidR="0028676D">
        <w:t>……1</w:t>
      </w:r>
      <w:r w:rsidR="0028676D" w:rsidRPr="0028676D">
        <w:t>1</w:t>
      </w:r>
    </w:p>
    <w:p w:rsidR="004B0380" w:rsidRPr="00CD0F47" w:rsidRDefault="004B0380" w:rsidP="006A5CD3">
      <w:pPr>
        <w:pStyle w:val="a7"/>
        <w:numPr>
          <w:ilvl w:val="1"/>
          <w:numId w:val="6"/>
        </w:numPr>
        <w:spacing w:after="0" w:line="360" w:lineRule="auto"/>
        <w:jc w:val="both"/>
      </w:pPr>
      <w:r w:rsidRPr="00CD0F47">
        <w:t xml:space="preserve">Показатели спроса и предложения, динамика цен на рынке аренды жилья в </w:t>
      </w:r>
      <w:r w:rsidR="006A5CD3">
        <w:t>г.Москве…………………………………………………………</w:t>
      </w:r>
      <w:r w:rsidR="00A7134F">
        <w:t>.</w:t>
      </w:r>
      <w:r w:rsidR="006A5CD3">
        <w:t>.</w:t>
      </w:r>
      <w:r w:rsidR="0028676D">
        <w:t>1</w:t>
      </w:r>
      <w:r w:rsidR="0028676D" w:rsidRPr="0028676D">
        <w:t>6</w:t>
      </w:r>
    </w:p>
    <w:p w:rsidR="004B0380" w:rsidRPr="00CD0F47" w:rsidRDefault="004B0380" w:rsidP="006A5CD3">
      <w:pPr>
        <w:spacing w:line="360" w:lineRule="auto"/>
        <w:contextualSpacing/>
        <w:jc w:val="both"/>
        <w:rPr>
          <w:sz w:val="28"/>
          <w:szCs w:val="28"/>
        </w:rPr>
      </w:pPr>
      <w:r w:rsidRPr="006A5CD3">
        <w:rPr>
          <w:sz w:val="28"/>
          <w:szCs w:val="28"/>
        </w:rPr>
        <w:t>Глава 2.</w:t>
      </w:r>
      <w:r w:rsidRPr="00CD0F47">
        <w:rPr>
          <w:sz w:val="28"/>
          <w:szCs w:val="28"/>
        </w:rPr>
        <w:t xml:space="preserve"> </w:t>
      </w:r>
      <w:r w:rsidRPr="006A5CD3">
        <w:rPr>
          <w:i/>
          <w:sz w:val="28"/>
          <w:szCs w:val="28"/>
        </w:rPr>
        <w:t xml:space="preserve">Экономико-статистический анализ стоимости аренды жилья и </w:t>
      </w:r>
      <w:r w:rsidR="00A96E5C" w:rsidRPr="006A5CD3">
        <w:rPr>
          <w:i/>
          <w:sz w:val="28"/>
          <w:szCs w:val="28"/>
        </w:rPr>
        <w:t xml:space="preserve">ее </w:t>
      </w:r>
      <w:r w:rsidRPr="006A5CD3">
        <w:rPr>
          <w:i/>
          <w:sz w:val="28"/>
          <w:szCs w:val="28"/>
        </w:rPr>
        <w:t xml:space="preserve">основных </w:t>
      </w:r>
      <w:r w:rsidR="00A96E5C" w:rsidRPr="006A5CD3">
        <w:rPr>
          <w:i/>
          <w:sz w:val="28"/>
          <w:szCs w:val="28"/>
        </w:rPr>
        <w:t>факторов</w:t>
      </w:r>
      <w:r w:rsidR="006A5CD3">
        <w:rPr>
          <w:sz w:val="28"/>
          <w:szCs w:val="28"/>
        </w:rPr>
        <w:t>……………………………………………………</w:t>
      </w:r>
      <w:r w:rsidR="000605A4">
        <w:rPr>
          <w:sz w:val="28"/>
          <w:szCs w:val="28"/>
        </w:rPr>
        <w:t>..</w:t>
      </w:r>
      <w:r w:rsidR="00A7134F">
        <w:rPr>
          <w:sz w:val="28"/>
          <w:szCs w:val="28"/>
        </w:rPr>
        <w:t>..</w:t>
      </w:r>
      <w:r w:rsidR="00351FF2">
        <w:rPr>
          <w:sz w:val="28"/>
          <w:szCs w:val="28"/>
        </w:rPr>
        <w:t>..</w:t>
      </w:r>
      <w:r w:rsidR="00061BC5">
        <w:rPr>
          <w:sz w:val="28"/>
          <w:szCs w:val="28"/>
        </w:rPr>
        <w:t>21</w:t>
      </w:r>
    </w:p>
    <w:p w:rsidR="004B0380" w:rsidRPr="00CD0F47" w:rsidRDefault="00CD0F47" w:rsidP="006A5CD3">
      <w:pPr>
        <w:spacing w:line="360" w:lineRule="auto"/>
        <w:contextualSpacing/>
        <w:jc w:val="both"/>
        <w:rPr>
          <w:sz w:val="28"/>
          <w:szCs w:val="28"/>
        </w:rPr>
      </w:pPr>
      <w:r w:rsidRPr="00CD0F47">
        <w:rPr>
          <w:sz w:val="28"/>
          <w:szCs w:val="28"/>
        </w:rPr>
        <w:t xml:space="preserve">2.1. Моделирование стоимости аренды </w:t>
      </w:r>
      <w:r w:rsidR="00A96E5C">
        <w:rPr>
          <w:sz w:val="28"/>
          <w:szCs w:val="28"/>
        </w:rPr>
        <w:t>жилья……………………</w:t>
      </w:r>
      <w:r w:rsidR="008C78E7">
        <w:rPr>
          <w:sz w:val="28"/>
          <w:szCs w:val="28"/>
        </w:rPr>
        <w:t>…</w:t>
      </w:r>
      <w:r w:rsidR="00A7134F">
        <w:rPr>
          <w:sz w:val="28"/>
          <w:szCs w:val="28"/>
        </w:rPr>
        <w:t>...</w:t>
      </w:r>
      <w:r w:rsidR="00061BC5">
        <w:rPr>
          <w:sz w:val="28"/>
          <w:szCs w:val="28"/>
        </w:rPr>
        <w:t>……21</w:t>
      </w:r>
    </w:p>
    <w:p w:rsidR="00CD0F47" w:rsidRPr="00CD0F47" w:rsidRDefault="00CD0F47" w:rsidP="006A5CD3">
      <w:pPr>
        <w:spacing w:line="360" w:lineRule="auto"/>
        <w:contextualSpacing/>
        <w:jc w:val="both"/>
        <w:rPr>
          <w:sz w:val="28"/>
          <w:szCs w:val="28"/>
        </w:rPr>
      </w:pPr>
      <w:r w:rsidRPr="00CD0F47">
        <w:rPr>
          <w:sz w:val="28"/>
          <w:szCs w:val="28"/>
        </w:rPr>
        <w:t>2.2. Моделирование распределения жилой недвижимости по месячной сто</w:t>
      </w:r>
      <w:r w:rsidR="00A96E5C">
        <w:rPr>
          <w:sz w:val="28"/>
          <w:szCs w:val="28"/>
        </w:rPr>
        <w:t>имости аренды жилья…………………</w:t>
      </w:r>
      <w:r w:rsidR="008C78E7">
        <w:rPr>
          <w:sz w:val="28"/>
          <w:szCs w:val="28"/>
        </w:rPr>
        <w:t>………………………………</w:t>
      </w:r>
      <w:r w:rsidR="00A7134F">
        <w:rPr>
          <w:sz w:val="28"/>
          <w:szCs w:val="28"/>
        </w:rPr>
        <w:t>..</w:t>
      </w:r>
      <w:r w:rsidR="00061BC5">
        <w:rPr>
          <w:sz w:val="28"/>
          <w:szCs w:val="28"/>
        </w:rPr>
        <w:t>…28</w:t>
      </w:r>
    </w:p>
    <w:p w:rsidR="00CD0F47" w:rsidRPr="00CD0F47" w:rsidRDefault="00CD0F47" w:rsidP="006A5CD3">
      <w:pPr>
        <w:spacing w:line="360" w:lineRule="auto"/>
        <w:contextualSpacing/>
        <w:jc w:val="both"/>
        <w:rPr>
          <w:sz w:val="28"/>
          <w:szCs w:val="28"/>
        </w:rPr>
      </w:pPr>
      <w:r w:rsidRPr="00CD0F47">
        <w:rPr>
          <w:sz w:val="28"/>
          <w:szCs w:val="28"/>
        </w:rPr>
        <w:t xml:space="preserve">2.3. Регрессионная модель </w:t>
      </w:r>
      <w:r w:rsidR="00A96E5C">
        <w:rPr>
          <w:sz w:val="28"/>
          <w:szCs w:val="28"/>
        </w:rPr>
        <w:t>ст</w:t>
      </w:r>
      <w:r w:rsidR="008C78E7">
        <w:rPr>
          <w:sz w:val="28"/>
          <w:szCs w:val="28"/>
        </w:rPr>
        <w:t>оимости аренды квартиры………………</w:t>
      </w:r>
      <w:r w:rsidR="00A7134F">
        <w:rPr>
          <w:sz w:val="28"/>
          <w:szCs w:val="28"/>
        </w:rPr>
        <w:t>..</w:t>
      </w:r>
      <w:r w:rsidR="00061BC5">
        <w:rPr>
          <w:sz w:val="28"/>
          <w:szCs w:val="28"/>
        </w:rPr>
        <w:t>…33</w:t>
      </w:r>
    </w:p>
    <w:p w:rsidR="00CD0F47" w:rsidRPr="0028676D" w:rsidRDefault="00CD0F47" w:rsidP="006A5CD3">
      <w:pPr>
        <w:spacing w:line="360" w:lineRule="auto"/>
        <w:contextualSpacing/>
        <w:jc w:val="both"/>
        <w:rPr>
          <w:sz w:val="28"/>
          <w:szCs w:val="28"/>
        </w:rPr>
      </w:pPr>
      <w:r w:rsidRPr="00CD0F47">
        <w:rPr>
          <w:sz w:val="28"/>
          <w:szCs w:val="28"/>
        </w:rPr>
        <w:t xml:space="preserve">2.4. Дифференциация районов Москвы по основным показателям, характеризующим </w:t>
      </w:r>
      <w:r w:rsidR="00C12B0F">
        <w:rPr>
          <w:sz w:val="28"/>
          <w:szCs w:val="28"/>
        </w:rPr>
        <w:t>стоимость аренды жилья</w:t>
      </w:r>
      <w:r w:rsidR="000605A4">
        <w:rPr>
          <w:sz w:val="28"/>
          <w:szCs w:val="28"/>
        </w:rPr>
        <w:t>……</w:t>
      </w:r>
      <w:r w:rsidR="00C12B0F">
        <w:rPr>
          <w:sz w:val="28"/>
          <w:szCs w:val="28"/>
        </w:rPr>
        <w:t>..........................</w:t>
      </w:r>
      <w:r w:rsidR="000605A4">
        <w:rPr>
          <w:sz w:val="28"/>
          <w:szCs w:val="28"/>
        </w:rPr>
        <w:t>…………</w:t>
      </w:r>
      <w:r w:rsidR="0028676D">
        <w:rPr>
          <w:sz w:val="28"/>
          <w:szCs w:val="28"/>
        </w:rPr>
        <w:t>3</w:t>
      </w:r>
      <w:r w:rsidR="00061BC5">
        <w:rPr>
          <w:sz w:val="28"/>
          <w:szCs w:val="28"/>
        </w:rPr>
        <w:t>5</w:t>
      </w:r>
    </w:p>
    <w:p w:rsidR="00CD0F47" w:rsidRPr="00CD0F47" w:rsidRDefault="00CD0F47" w:rsidP="006A5CD3">
      <w:pPr>
        <w:spacing w:line="360" w:lineRule="auto"/>
        <w:contextualSpacing/>
        <w:jc w:val="both"/>
        <w:rPr>
          <w:sz w:val="28"/>
          <w:szCs w:val="28"/>
        </w:rPr>
      </w:pPr>
      <w:r w:rsidRPr="006A5CD3">
        <w:rPr>
          <w:sz w:val="28"/>
          <w:szCs w:val="28"/>
        </w:rPr>
        <w:t>Глава 3.</w:t>
      </w:r>
      <w:r w:rsidRPr="00CD0F47">
        <w:rPr>
          <w:sz w:val="28"/>
          <w:szCs w:val="28"/>
        </w:rPr>
        <w:t xml:space="preserve"> </w:t>
      </w:r>
      <w:r w:rsidR="004B284B" w:rsidRPr="004B284B">
        <w:rPr>
          <w:i/>
          <w:sz w:val="28"/>
          <w:szCs w:val="28"/>
        </w:rPr>
        <w:t>Исследование</w:t>
      </w:r>
      <w:r w:rsidR="004B284B">
        <w:rPr>
          <w:sz w:val="28"/>
          <w:szCs w:val="28"/>
        </w:rPr>
        <w:t xml:space="preserve"> </w:t>
      </w:r>
      <w:r w:rsidR="004B284B">
        <w:rPr>
          <w:i/>
          <w:sz w:val="28"/>
          <w:szCs w:val="28"/>
        </w:rPr>
        <w:t>тенденций</w:t>
      </w:r>
      <w:r w:rsidRPr="006A5CD3">
        <w:rPr>
          <w:i/>
          <w:sz w:val="28"/>
          <w:szCs w:val="28"/>
        </w:rPr>
        <w:t xml:space="preserve"> развития рынка </w:t>
      </w:r>
      <w:r w:rsidR="00A96E5C" w:rsidRPr="006A5CD3">
        <w:rPr>
          <w:i/>
          <w:sz w:val="28"/>
          <w:szCs w:val="28"/>
        </w:rPr>
        <w:t>жилой недвижимости</w:t>
      </w:r>
      <w:r w:rsidR="008C78E7">
        <w:rPr>
          <w:sz w:val="28"/>
          <w:szCs w:val="28"/>
        </w:rPr>
        <w:t>…………</w:t>
      </w:r>
      <w:r w:rsidR="00351FF2" w:rsidRPr="00351FF2">
        <w:rPr>
          <w:sz w:val="28"/>
          <w:szCs w:val="28"/>
        </w:rPr>
        <w:t>.......................................................................</w:t>
      </w:r>
      <w:r w:rsidR="008C78E7">
        <w:rPr>
          <w:sz w:val="28"/>
          <w:szCs w:val="28"/>
        </w:rPr>
        <w:t>…</w:t>
      </w:r>
      <w:r w:rsidR="004F42E5">
        <w:rPr>
          <w:sz w:val="28"/>
          <w:szCs w:val="28"/>
        </w:rPr>
        <w:t>…</w:t>
      </w:r>
      <w:r w:rsidR="00061BC5">
        <w:rPr>
          <w:sz w:val="28"/>
          <w:szCs w:val="28"/>
        </w:rPr>
        <w:t>…40</w:t>
      </w:r>
    </w:p>
    <w:p w:rsidR="00CD0F47" w:rsidRPr="00CD0F47" w:rsidRDefault="00CD0F47" w:rsidP="006A5CD3">
      <w:pPr>
        <w:spacing w:line="360" w:lineRule="auto"/>
        <w:contextualSpacing/>
        <w:jc w:val="both"/>
        <w:rPr>
          <w:sz w:val="28"/>
          <w:szCs w:val="28"/>
        </w:rPr>
      </w:pPr>
      <w:r w:rsidRPr="00CD0F47">
        <w:rPr>
          <w:sz w:val="28"/>
          <w:szCs w:val="28"/>
        </w:rPr>
        <w:t>3.1. Анализ доходности от сдачи квартиры в аренду</w:t>
      </w:r>
      <w:r w:rsidR="00061BC5">
        <w:rPr>
          <w:sz w:val="28"/>
          <w:szCs w:val="28"/>
        </w:rPr>
        <w:t>………………………40</w:t>
      </w:r>
    </w:p>
    <w:p w:rsidR="00CD0F47" w:rsidRPr="00CD0F47" w:rsidRDefault="00CD0F47" w:rsidP="006A5CD3">
      <w:pPr>
        <w:spacing w:line="360" w:lineRule="auto"/>
        <w:contextualSpacing/>
        <w:jc w:val="both"/>
        <w:rPr>
          <w:sz w:val="28"/>
          <w:szCs w:val="28"/>
        </w:rPr>
      </w:pPr>
      <w:r w:rsidRPr="00CD0F47">
        <w:rPr>
          <w:sz w:val="28"/>
          <w:szCs w:val="28"/>
        </w:rPr>
        <w:t xml:space="preserve">3.2. Перспективы развития рынка </w:t>
      </w:r>
      <w:r w:rsidR="00A96E5C">
        <w:rPr>
          <w:sz w:val="28"/>
          <w:szCs w:val="28"/>
        </w:rPr>
        <w:t>жилья</w:t>
      </w:r>
      <w:r w:rsidRPr="00CD0F47">
        <w:rPr>
          <w:sz w:val="28"/>
          <w:szCs w:val="28"/>
        </w:rPr>
        <w:t xml:space="preserve"> в г.Москве</w:t>
      </w:r>
      <w:r w:rsidR="008C78E7">
        <w:rPr>
          <w:sz w:val="28"/>
          <w:szCs w:val="28"/>
        </w:rPr>
        <w:t>……………………</w:t>
      </w:r>
      <w:r w:rsidR="00A7134F">
        <w:rPr>
          <w:sz w:val="28"/>
          <w:szCs w:val="28"/>
        </w:rPr>
        <w:t>.</w:t>
      </w:r>
      <w:r w:rsidR="00061BC5">
        <w:rPr>
          <w:sz w:val="28"/>
          <w:szCs w:val="28"/>
        </w:rPr>
        <w:t>…43</w:t>
      </w:r>
    </w:p>
    <w:p w:rsidR="00CD0F47" w:rsidRDefault="00CD0F47" w:rsidP="00A96E5C">
      <w:pPr>
        <w:spacing w:line="360" w:lineRule="auto"/>
        <w:contextualSpacing/>
        <w:rPr>
          <w:sz w:val="28"/>
          <w:szCs w:val="28"/>
        </w:rPr>
      </w:pPr>
      <w:r w:rsidRPr="00CD0F47">
        <w:rPr>
          <w:sz w:val="28"/>
          <w:szCs w:val="28"/>
        </w:rPr>
        <w:t>3.3. Анализ альтернативных способов улучшения жилищных условий</w:t>
      </w:r>
      <w:r w:rsidR="00061BC5">
        <w:rPr>
          <w:sz w:val="28"/>
          <w:szCs w:val="28"/>
        </w:rPr>
        <w:t>….46</w:t>
      </w:r>
    </w:p>
    <w:p w:rsidR="008C78E7" w:rsidRDefault="008C78E7" w:rsidP="00A96E5C">
      <w:pPr>
        <w:spacing w:line="360" w:lineRule="auto"/>
        <w:contextualSpacing/>
        <w:rPr>
          <w:sz w:val="28"/>
          <w:szCs w:val="28"/>
        </w:rPr>
      </w:pPr>
      <w:r>
        <w:rPr>
          <w:sz w:val="28"/>
          <w:szCs w:val="28"/>
        </w:rPr>
        <w:t>Заключе</w:t>
      </w:r>
      <w:r w:rsidR="00061BC5">
        <w:rPr>
          <w:sz w:val="28"/>
          <w:szCs w:val="28"/>
        </w:rPr>
        <w:t>ние…………………………………………………………………….51</w:t>
      </w:r>
    </w:p>
    <w:p w:rsidR="008C78E7" w:rsidRDefault="008C78E7" w:rsidP="00A96E5C">
      <w:pPr>
        <w:spacing w:line="360" w:lineRule="auto"/>
        <w:contextualSpacing/>
        <w:rPr>
          <w:sz w:val="28"/>
          <w:szCs w:val="28"/>
        </w:rPr>
      </w:pPr>
      <w:r>
        <w:rPr>
          <w:sz w:val="28"/>
          <w:szCs w:val="28"/>
        </w:rPr>
        <w:t>Литерат</w:t>
      </w:r>
      <w:r w:rsidR="00061BC5">
        <w:rPr>
          <w:sz w:val="28"/>
          <w:szCs w:val="28"/>
        </w:rPr>
        <w:t>ура…………………………………………………………………….54</w:t>
      </w:r>
    </w:p>
    <w:p w:rsidR="008C78E7" w:rsidRPr="00CD0F47" w:rsidRDefault="008C78E7" w:rsidP="00A96E5C">
      <w:pPr>
        <w:spacing w:line="360" w:lineRule="auto"/>
        <w:contextualSpacing/>
        <w:rPr>
          <w:sz w:val="28"/>
          <w:szCs w:val="28"/>
        </w:rPr>
      </w:pPr>
      <w:r>
        <w:rPr>
          <w:sz w:val="28"/>
          <w:szCs w:val="28"/>
        </w:rPr>
        <w:t>Приложения…………………………………………………………………...60</w:t>
      </w:r>
    </w:p>
    <w:p w:rsidR="004D59D2" w:rsidRPr="000F2B0C" w:rsidRDefault="004D59D2" w:rsidP="00A96E5C">
      <w:pPr>
        <w:spacing w:line="360" w:lineRule="auto"/>
        <w:contextualSpacing/>
      </w:pPr>
    </w:p>
    <w:p w:rsidR="004D59D2" w:rsidRPr="000F2B0C" w:rsidRDefault="004D59D2" w:rsidP="006D30BD"/>
    <w:p w:rsidR="00A96E5C" w:rsidRPr="00CA388A" w:rsidRDefault="00A96E5C">
      <w:pPr>
        <w:spacing w:after="200" w:line="276" w:lineRule="auto"/>
      </w:pPr>
    </w:p>
    <w:p w:rsidR="00351FF2" w:rsidRDefault="00351FF2">
      <w:pPr>
        <w:spacing w:after="200" w:line="276" w:lineRule="auto"/>
        <w:rPr>
          <w:b/>
          <w:sz w:val="32"/>
        </w:rPr>
      </w:pPr>
    </w:p>
    <w:p w:rsidR="000605A4" w:rsidRPr="00CA388A" w:rsidRDefault="000605A4">
      <w:pPr>
        <w:spacing w:after="200" w:line="276" w:lineRule="auto"/>
        <w:rPr>
          <w:b/>
          <w:sz w:val="32"/>
        </w:rPr>
      </w:pPr>
    </w:p>
    <w:p w:rsidR="00A56D89" w:rsidRPr="00A96E5C" w:rsidRDefault="00A56D89" w:rsidP="00A96E5C">
      <w:pPr>
        <w:spacing w:line="360" w:lineRule="auto"/>
        <w:contextualSpacing/>
        <w:jc w:val="center"/>
        <w:rPr>
          <w:b/>
          <w:sz w:val="32"/>
          <w:szCs w:val="28"/>
        </w:rPr>
      </w:pPr>
      <w:r w:rsidRPr="00A96E5C">
        <w:rPr>
          <w:b/>
          <w:sz w:val="32"/>
          <w:szCs w:val="28"/>
        </w:rPr>
        <w:lastRenderedPageBreak/>
        <w:t>Введение</w:t>
      </w:r>
    </w:p>
    <w:p w:rsidR="00A56D89" w:rsidRPr="00A96E5C" w:rsidRDefault="00A56D89" w:rsidP="00A96E5C">
      <w:pPr>
        <w:spacing w:line="360" w:lineRule="auto"/>
        <w:ind w:firstLine="708"/>
        <w:contextualSpacing/>
        <w:jc w:val="both"/>
        <w:rPr>
          <w:iCs/>
          <w:sz w:val="28"/>
          <w:szCs w:val="28"/>
        </w:rPr>
      </w:pPr>
      <w:r w:rsidRPr="00A96E5C">
        <w:rPr>
          <w:sz w:val="28"/>
          <w:szCs w:val="28"/>
        </w:rPr>
        <w:t xml:space="preserve">Обеспеченность населения жильем, улучшение жилищных условий является одной из главных проблем социальной политики. </w:t>
      </w:r>
      <w:r w:rsidRPr="00A96E5C">
        <w:rPr>
          <w:bCs/>
          <w:sz w:val="28"/>
          <w:szCs w:val="28"/>
        </w:rPr>
        <w:t xml:space="preserve">Хорошие жилищные условия – это одна из основных потребностей человека. Основная функция жилища – обеспечение благоприятной среды обитания человека. </w:t>
      </w:r>
      <w:r w:rsidRPr="00A96E5C">
        <w:rPr>
          <w:iCs/>
          <w:sz w:val="28"/>
          <w:szCs w:val="28"/>
        </w:rPr>
        <w:t xml:space="preserve">Дом - это место, где мы общаемся с близкими и родными людьми, воспитываем детей, ведем домашнее хозяйство, где человек может не только отдыхать, но и учиться, а порой и работать. </w:t>
      </w:r>
      <w:r w:rsidR="005214B6" w:rsidRPr="00A96E5C">
        <w:rPr>
          <w:sz w:val="28"/>
          <w:szCs w:val="28"/>
        </w:rPr>
        <w:t>Возможность граждан приоб</w:t>
      </w:r>
      <w:r w:rsidR="00A96E5C">
        <w:rPr>
          <w:sz w:val="28"/>
          <w:szCs w:val="28"/>
        </w:rPr>
        <w:t>ретать жилье или арендовать его</w:t>
      </w:r>
      <w:r w:rsidR="005214B6" w:rsidRPr="00A96E5C">
        <w:rPr>
          <w:sz w:val="28"/>
          <w:szCs w:val="28"/>
        </w:rPr>
        <w:t xml:space="preserve"> </w:t>
      </w:r>
      <w:r w:rsidR="00A96E5C">
        <w:rPr>
          <w:sz w:val="28"/>
          <w:szCs w:val="28"/>
        </w:rPr>
        <w:t>повышает</w:t>
      </w:r>
      <w:r w:rsidR="005214B6" w:rsidRPr="00A96E5C">
        <w:rPr>
          <w:sz w:val="28"/>
          <w:szCs w:val="28"/>
        </w:rPr>
        <w:t xml:space="preserve"> мобильность населения.</w:t>
      </w:r>
    </w:p>
    <w:p w:rsidR="00EE39AB" w:rsidRPr="00A96E5C" w:rsidRDefault="00EE39AB" w:rsidP="00A96E5C">
      <w:pPr>
        <w:spacing w:line="360" w:lineRule="auto"/>
        <w:ind w:firstLine="708"/>
        <w:contextualSpacing/>
        <w:jc w:val="both"/>
        <w:rPr>
          <w:sz w:val="28"/>
          <w:szCs w:val="28"/>
        </w:rPr>
      </w:pPr>
      <w:r w:rsidRPr="00A96E5C">
        <w:rPr>
          <w:sz w:val="28"/>
          <w:szCs w:val="28"/>
        </w:rPr>
        <w:t>Анализ рынка аренды жилья имее</w:t>
      </w:r>
      <w:r w:rsidR="005214B6" w:rsidRPr="00A96E5C">
        <w:rPr>
          <w:sz w:val="28"/>
          <w:szCs w:val="28"/>
        </w:rPr>
        <w:t>т большое практическое значение. В России в отличие от стран ЕС, США и Канады расчет ВВП проводится по другой методологии.</w:t>
      </w:r>
      <w:r w:rsidR="007122DA" w:rsidRPr="00A96E5C">
        <w:rPr>
          <w:sz w:val="28"/>
          <w:szCs w:val="28"/>
        </w:rPr>
        <w:t xml:space="preserve"> На данный момент в России в оценку ВВП включается реальная аренда. В зарубежных странах в расчет ВВП включен вмененный доход, показывающий </w:t>
      </w:r>
      <w:r w:rsidR="005214B6" w:rsidRPr="00A96E5C">
        <w:rPr>
          <w:sz w:val="28"/>
          <w:szCs w:val="28"/>
        </w:rPr>
        <w:t>величину денежных средств, которую</w:t>
      </w:r>
      <w:r w:rsidR="007122DA" w:rsidRPr="00A96E5C">
        <w:rPr>
          <w:sz w:val="28"/>
          <w:szCs w:val="28"/>
        </w:rPr>
        <w:t xml:space="preserve"> может получить собственник от сдачи жилья в наем.</w:t>
      </w:r>
      <w:r w:rsidR="005214B6" w:rsidRPr="00A96E5C">
        <w:rPr>
          <w:sz w:val="28"/>
          <w:szCs w:val="28"/>
        </w:rPr>
        <w:t xml:space="preserve"> К 2014 году Росстат намерен изменить оценку ВВП согласно с СНС 1993 года. В этом случае разница между ВВП России и странами Европы, а также США уменьшится. </w:t>
      </w:r>
      <w:r w:rsidRPr="00A96E5C">
        <w:rPr>
          <w:sz w:val="28"/>
          <w:szCs w:val="28"/>
        </w:rPr>
        <w:t>Все это обуславливает актуальность выбранной темы исследования.</w:t>
      </w:r>
    </w:p>
    <w:p w:rsidR="00EE4B91" w:rsidRPr="00A96E5C" w:rsidRDefault="00EE4B91" w:rsidP="00A96E5C">
      <w:pPr>
        <w:spacing w:line="360" w:lineRule="auto"/>
        <w:ind w:firstLine="708"/>
        <w:contextualSpacing/>
        <w:jc w:val="both"/>
        <w:rPr>
          <w:i/>
          <w:sz w:val="28"/>
          <w:szCs w:val="28"/>
        </w:rPr>
      </w:pPr>
      <w:r w:rsidRPr="00A96E5C">
        <w:rPr>
          <w:sz w:val="28"/>
          <w:szCs w:val="28"/>
        </w:rPr>
        <w:t>Развитие рынка арендного жилья является важным элементом жилищной политики любой страны. Проблемы, возникавшие в связи с поиском квартиры, как в старые времена, так и в современном мире, очень схожи.</w:t>
      </w:r>
    </w:p>
    <w:p w:rsidR="00A56D89" w:rsidRPr="00A96E5C" w:rsidRDefault="00A56D89" w:rsidP="00A96E5C">
      <w:pPr>
        <w:spacing w:line="360" w:lineRule="auto"/>
        <w:ind w:firstLine="708"/>
        <w:contextualSpacing/>
        <w:jc w:val="both"/>
        <w:rPr>
          <w:i/>
          <w:sz w:val="28"/>
          <w:szCs w:val="28"/>
        </w:rPr>
      </w:pPr>
      <w:r w:rsidRPr="00A96E5C">
        <w:rPr>
          <w:i/>
          <w:sz w:val="28"/>
          <w:szCs w:val="28"/>
        </w:rPr>
        <w:t>Целью</w:t>
      </w:r>
      <w:r w:rsidR="00535B5F" w:rsidRPr="00A96E5C">
        <w:rPr>
          <w:i/>
          <w:sz w:val="28"/>
          <w:szCs w:val="28"/>
        </w:rPr>
        <w:t xml:space="preserve"> </w:t>
      </w:r>
      <w:r w:rsidR="00BA37A3" w:rsidRPr="00A96E5C">
        <w:rPr>
          <w:sz w:val="28"/>
          <w:szCs w:val="28"/>
        </w:rPr>
        <w:t>магистерской диссертации</w:t>
      </w:r>
      <w:r w:rsidR="00EE39AB" w:rsidRPr="00A96E5C">
        <w:rPr>
          <w:sz w:val="28"/>
          <w:szCs w:val="28"/>
        </w:rPr>
        <w:t xml:space="preserve"> является анализ тенденций развития рынка аренды жилья, и альтернативных способов улучшения жилищных условий населения, </w:t>
      </w:r>
      <w:r w:rsidR="00EE39AB" w:rsidRPr="00A96E5C">
        <w:rPr>
          <w:i/>
          <w:sz w:val="28"/>
          <w:szCs w:val="28"/>
        </w:rPr>
        <w:t xml:space="preserve">объектом </w:t>
      </w:r>
      <w:r w:rsidR="00EE39AB" w:rsidRPr="00A96E5C">
        <w:rPr>
          <w:sz w:val="28"/>
          <w:szCs w:val="28"/>
        </w:rPr>
        <w:t xml:space="preserve">исследования – рынок аренды жилья в г. Москве, </w:t>
      </w:r>
      <w:r w:rsidR="00EE39AB" w:rsidRPr="00A96E5C">
        <w:rPr>
          <w:i/>
          <w:sz w:val="28"/>
          <w:szCs w:val="28"/>
        </w:rPr>
        <w:t xml:space="preserve">предметом </w:t>
      </w:r>
      <w:r w:rsidR="00EE39AB" w:rsidRPr="00A96E5C">
        <w:rPr>
          <w:sz w:val="28"/>
          <w:szCs w:val="28"/>
        </w:rPr>
        <w:t>исследования – показатели, характеризующие стоимость аренды жилья.</w:t>
      </w:r>
    </w:p>
    <w:p w:rsidR="00A56D89" w:rsidRPr="00A96E5C" w:rsidRDefault="00A56D89" w:rsidP="00A96E5C">
      <w:pPr>
        <w:pStyle w:val="31"/>
        <w:spacing w:before="0" w:line="360" w:lineRule="auto"/>
        <w:ind w:firstLine="720"/>
        <w:contextualSpacing/>
      </w:pPr>
      <w:r w:rsidRPr="00A96E5C">
        <w:lastRenderedPageBreak/>
        <w:t xml:space="preserve">В ходе написания </w:t>
      </w:r>
      <w:r w:rsidR="005214B6" w:rsidRPr="00A96E5C">
        <w:t>магистерской диссертации</w:t>
      </w:r>
      <w:r w:rsidRPr="00A96E5C">
        <w:t xml:space="preserve"> были поставлены</w:t>
      </w:r>
      <w:r w:rsidR="00EE39AB" w:rsidRPr="00A96E5C">
        <w:t xml:space="preserve"> и решены</w:t>
      </w:r>
      <w:r w:rsidRPr="00A96E5C">
        <w:t xml:space="preserve">  следующие </w:t>
      </w:r>
      <w:r w:rsidRPr="00A96E5C">
        <w:rPr>
          <w:i/>
        </w:rPr>
        <w:t>задачи</w:t>
      </w:r>
      <w:r w:rsidRPr="00A96E5C">
        <w:t>:</w:t>
      </w:r>
    </w:p>
    <w:p w:rsidR="00A56D89" w:rsidRPr="00A96E5C" w:rsidRDefault="00A56D89" w:rsidP="00A96E5C">
      <w:pPr>
        <w:spacing w:line="360" w:lineRule="auto"/>
        <w:contextualSpacing/>
        <w:jc w:val="both"/>
        <w:rPr>
          <w:i/>
          <w:sz w:val="28"/>
          <w:szCs w:val="28"/>
        </w:rPr>
      </w:pPr>
      <w:r w:rsidRPr="00A96E5C">
        <w:rPr>
          <w:sz w:val="28"/>
          <w:szCs w:val="28"/>
        </w:rPr>
        <w:t>- анализ современной ситуации на рынке аренды жилья в г. Москве;</w:t>
      </w:r>
    </w:p>
    <w:p w:rsidR="00A56D89" w:rsidRPr="00A96E5C" w:rsidRDefault="00A56D89" w:rsidP="00A96E5C">
      <w:pPr>
        <w:spacing w:line="360" w:lineRule="auto"/>
        <w:contextualSpacing/>
        <w:jc w:val="both"/>
        <w:rPr>
          <w:sz w:val="28"/>
          <w:szCs w:val="28"/>
        </w:rPr>
      </w:pPr>
      <w:r w:rsidRPr="00A96E5C">
        <w:rPr>
          <w:sz w:val="28"/>
          <w:szCs w:val="28"/>
        </w:rPr>
        <w:t>- построение регрессионной модели оценки стоимости аренды жилья;</w:t>
      </w:r>
    </w:p>
    <w:p w:rsidR="00A56D89" w:rsidRPr="00A96E5C" w:rsidRDefault="00A56D89" w:rsidP="00A96E5C">
      <w:pPr>
        <w:spacing w:line="360" w:lineRule="auto"/>
        <w:contextualSpacing/>
        <w:jc w:val="both"/>
        <w:rPr>
          <w:i/>
          <w:sz w:val="28"/>
          <w:szCs w:val="28"/>
        </w:rPr>
      </w:pPr>
      <w:r w:rsidRPr="00A96E5C">
        <w:rPr>
          <w:sz w:val="28"/>
          <w:szCs w:val="28"/>
        </w:rPr>
        <w:t>- дифференциация регионов Москвы по основным показателям, оказывающим влияние на стоимость аренды жилья;</w:t>
      </w:r>
    </w:p>
    <w:p w:rsidR="00A56D89" w:rsidRPr="00A96E5C" w:rsidRDefault="00A56D89" w:rsidP="00A96E5C">
      <w:pPr>
        <w:spacing w:line="360" w:lineRule="auto"/>
        <w:contextualSpacing/>
        <w:jc w:val="both"/>
        <w:rPr>
          <w:i/>
          <w:sz w:val="28"/>
          <w:szCs w:val="28"/>
        </w:rPr>
      </w:pPr>
      <w:r w:rsidRPr="00A96E5C">
        <w:rPr>
          <w:sz w:val="28"/>
          <w:szCs w:val="28"/>
        </w:rPr>
        <w:t>- сравнительный анализ альтернативных способов улучшения жилищных условий населения: покупки и аренды квартиры.</w:t>
      </w:r>
    </w:p>
    <w:p w:rsidR="00A56D89" w:rsidRPr="00CA388A" w:rsidRDefault="00A56D89" w:rsidP="00A96E5C">
      <w:pPr>
        <w:pStyle w:val="31"/>
        <w:spacing w:before="0" w:line="360" w:lineRule="auto"/>
        <w:ind w:firstLine="720"/>
        <w:contextualSpacing/>
      </w:pPr>
      <w:r w:rsidRPr="00A96E5C">
        <w:rPr>
          <w:i/>
        </w:rPr>
        <w:t>Информационной базой</w:t>
      </w:r>
      <w:r w:rsidRPr="00A96E5C">
        <w:t xml:space="preserve"> исследования послужили базы данных российских и зарубежных агентств недвижимости, а также данные Государственной службы статистики Российской Федерации. Теоретической и методологической основой для написания дипломной работы послужили труды отечественных и зарубежных экономистов-аналитиков.</w:t>
      </w:r>
    </w:p>
    <w:p w:rsidR="00245426" w:rsidRPr="00245426" w:rsidRDefault="00245426" w:rsidP="00A96E5C">
      <w:pPr>
        <w:pStyle w:val="31"/>
        <w:spacing w:before="0" w:line="360" w:lineRule="auto"/>
        <w:ind w:firstLine="720"/>
        <w:contextualSpacing/>
      </w:pPr>
      <w:r>
        <w:t>Научная новизна магистерской диссертации заключается в применении комплекса методов статистического анализа для исследования рынка аренды жилья и факторов оказывающих влияние на стоимость аренды.</w:t>
      </w:r>
    </w:p>
    <w:p w:rsidR="00A56D89" w:rsidRPr="00A96E5C" w:rsidRDefault="00A56D89" w:rsidP="00A96E5C">
      <w:pPr>
        <w:pStyle w:val="31"/>
        <w:spacing w:before="0" w:line="360" w:lineRule="auto"/>
        <w:ind w:firstLine="720"/>
        <w:contextualSpacing/>
      </w:pPr>
      <w:r w:rsidRPr="00A96E5C">
        <w:t>При написании работы были использованы следующие статистические методы:</w:t>
      </w:r>
    </w:p>
    <w:p w:rsidR="00A56D89" w:rsidRDefault="00A56D89" w:rsidP="00A96E5C">
      <w:pPr>
        <w:pStyle w:val="31"/>
        <w:spacing w:before="0" w:line="360" w:lineRule="auto"/>
        <w:ind w:firstLine="720"/>
        <w:contextualSpacing/>
      </w:pPr>
      <w:r w:rsidRPr="00A96E5C">
        <w:t>-</w:t>
      </w:r>
      <w:r w:rsidR="00A96E5C">
        <w:t xml:space="preserve"> </w:t>
      </w:r>
      <w:r w:rsidRPr="00A96E5C">
        <w:t>корреляционно-регрессионный анализ;</w:t>
      </w:r>
    </w:p>
    <w:p w:rsidR="00A56D89" w:rsidRDefault="00A96E5C" w:rsidP="00A96E5C">
      <w:pPr>
        <w:pStyle w:val="31"/>
        <w:spacing w:before="0" w:line="360" w:lineRule="auto"/>
        <w:ind w:firstLine="720"/>
        <w:contextualSpacing/>
      </w:pPr>
      <w:r>
        <w:t>- непараметрическая и параметрическая классификации: кластерный анализ, декомпозиция распределения.</w:t>
      </w:r>
    </w:p>
    <w:p w:rsidR="009C3964" w:rsidRDefault="009C3964" w:rsidP="00A96E5C">
      <w:pPr>
        <w:pStyle w:val="31"/>
        <w:spacing w:before="0" w:line="360" w:lineRule="auto"/>
        <w:ind w:firstLine="720"/>
        <w:contextualSpacing/>
      </w:pPr>
      <w:r>
        <w:t>На защиту выносятся следующие положения:</w:t>
      </w:r>
    </w:p>
    <w:p w:rsidR="009C3964" w:rsidRDefault="009C3964" w:rsidP="00A96E5C">
      <w:pPr>
        <w:pStyle w:val="31"/>
        <w:spacing w:before="0" w:line="360" w:lineRule="auto"/>
        <w:ind w:firstLine="720"/>
        <w:contextualSpacing/>
      </w:pPr>
      <w:r>
        <w:t>- спрос и предложение на рынке аренды жилья имеют сезонный характер;</w:t>
      </w:r>
    </w:p>
    <w:p w:rsidR="009C3964" w:rsidRDefault="009C3964" w:rsidP="00A96E5C">
      <w:pPr>
        <w:pStyle w:val="31"/>
        <w:spacing w:before="0" w:line="360" w:lineRule="auto"/>
        <w:ind w:firstLine="720"/>
        <w:contextualSpacing/>
      </w:pPr>
      <w:r>
        <w:t>- существует четыре класса жилья: эконом, комфорт, бизнес и элитный класс.</w:t>
      </w:r>
    </w:p>
    <w:p w:rsidR="009C3964" w:rsidRPr="00A96E5C" w:rsidRDefault="009C3964" w:rsidP="00A96E5C">
      <w:pPr>
        <w:pStyle w:val="31"/>
        <w:spacing w:before="0" w:line="360" w:lineRule="auto"/>
        <w:ind w:firstLine="720"/>
        <w:contextualSpacing/>
      </w:pPr>
      <w:r>
        <w:lastRenderedPageBreak/>
        <w:t>- приобретение жилья и последующая сдача его в аренду, наряду с вложением денег на депозит, выступает как способ получения доходности.</w:t>
      </w:r>
    </w:p>
    <w:p w:rsidR="009C3964" w:rsidRPr="00A96E5C" w:rsidRDefault="005214B6" w:rsidP="00A96E5C">
      <w:pPr>
        <w:pStyle w:val="31"/>
        <w:spacing w:before="0" w:line="360" w:lineRule="auto"/>
        <w:ind w:firstLine="720"/>
        <w:contextualSpacing/>
      </w:pPr>
      <w:r w:rsidRPr="00A96E5C">
        <w:t>Магистерская диссертация</w:t>
      </w:r>
      <w:r w:rsidR="00A56D89" w:rsidRPr="00A96E5C">
        <w:t xml:space="preserve"> состоит из введения, трех глав, заключения, списка литературы и приложения. </w:t>
      </w:r>
      <w:r w:rsidR="00A96E5C">
        <w:t xml:space="preserve">Во </w:t>
      </w:r>
      <w:r w:rsidR="00A96E5C">
        <w:rPr>
          <w:i/>
        </w:rPr>
        <w:t>введении</w:t>
      </w:r>
      <w:r w:rsidR="00A56D89" w:rsidRPr="00A96E5C">
        <w:t xml:space="preserve"> </w:t>
      </w:r>
      <w:r w:rsidR="00A96E5C">
        <w:t xml:space="preserve">обоснована актуальность выбранной темы, а также отражены цели, объект, предмет и задачи исследования. </w:t>
      </w:r>
    </w:p>
    <w:p w:rsidR="00A56D89" w:rsidRPr="00A96E5C" w:rsidRDefault="00A56D89" w:rsidP="00A96E5C">
      <w:pPr>
        <w:pStyle w:val="31"/>
        <w:spacing w:before="0" w:line="360" w:lineRule="auto"/>
        <w:ind w:firstLine="720"/>
        <w:contextualSpacing/>
      </w:pPr>
      <w:r w:rsidRPr="00A96E5C">
        <w:rPr>
          <w:i/>
        </w:rPr>
        <w:t xml:space="preserve">В первой главе </w:t>
      </w:r>
      <w:r w:rsidRPr="00A96E5C">
        <w:t>представлен обзор российской и зарубежной литературы, посвященной анализу рынка аренды жило</w:t>
      </w:r>
      <w:r w:rsidR="00F1465E" w:rsidRPr="00A96E5C">
        <w:t>й недвижимости. В данной главе описан</w:t>
      </w:r>
      <w:r w:rsidR="00E44D81" w:rsidRPr="00A96E5C">
        <w:t>ы</w:t>
      </w:r>
      <w:r w:rsidR="00535B5F" w:rsidRPr="00A96E5C">
        <w:t xml:space="preserve"> </w:t>
      </w:r>
      <w:r w:rsidRPr="00A96E5C">
        <w:t xml:space="preserve">тенденции развития рынка аренды жилья в Москве, проанализирован спрос и предложение, а также цены на арендуемые квартиры. </w:t>
      </w:r>
    </w:p>
    <w:p w:rsidR="00673826" w:rsidRPr="00A96E5C" w:rsidRDefault="00673826" w:rsidP="00A96E5C">
      <w:pPr>
        <w:pStyle w:val="ab"/>
        <w:spacing w:after="0" w:line="360" w:lineRule="auto"/>
        <w:ind w:left="0" w:right="150" w:firstLine="539"/>
        <w:contextualSpacing/>
        <w:jc w:val="both"/>
        <w:rPr>
          <w:sz w:val="28"/>
          <w:szCs w:val="28"/>
        </w:rPr>
      </w:pPr>
      <w:r w:rsidRPr="00A96E5C">
        <w:rPr>
          <w:sz w:val="28"/>
          <w:szCs w:val="28"/>
        </w:rPr>
        <w:t xml:space="preserve">В связи с тем, что в последнее время стоимость аренды квартир неуклонно растет и спрос не уменьшается, арендодатели пытаются сделать все возможное, чтобы как можно выгоднее сдать свою недвижимость. </w:t>
      </w:r>
    </w:p>
    <w:p w:rsidR="00020F66" w:rsidRPr="00A96E5C" w:rsidRDefault="00673826" w:rsidP="00A96E5C">
      <w:pPr>
        <w:pStyle w:val="ab"/>
        <w:spacing w:after="0" w:line="360" w:lineRule="auto"/>
        <w:ind w:left="0" w:right="150" w:firstLine="539"/>
        <w:contextualSpacing/>
        <w:jc w:val="both"/>
        <w:rPr>
          <w:sz w:val="28"/>
          <w:szCs w:val="28"/>
        </w:rPr>
      </w:pPr>
      <w:r w:rsidRPr="00A96E5C">
        <w:rPr>
          <w:i/>
          <w:sz w:val="28"/>
          <w:szCs w:val="28"/>
        </w:rPr>
        <w:t>Во второй главе</w:t>
      </w:r>
      <w:r w:rsidRPr="00A96E5C">
        <w:rPr>
          <w:sz w:val="28"/>
          <w:szCs w:val="28"/>
        </w:rPr>
        <w:t xml:space="preserve"> </w:t>
      </w:r>
      <w:r w:rsidR="00020F66" w:rsidRPr="00A96E5C">
        <w:rPr>
          <w:sz w:val="28"/>
          <w:szCs w:val="28"/>
        </w:rPr>
        <w:t xml:space="preserve">моделирование распределения жилой недвижимости по месячной стоимости аренды показало наличие четырех классов арендного жилья. </w:t>
      </w:r>
      <w:r w:rsidR="00770FAF">
        <w:rPr>
          <w:sz w:val="28"/>
          <w:szCs w:val="28"/>
        </w:rPr>
        <w:t>П</w:t>
      </w:r>
      <w:r w:rsidR="00020F66" w:rsidRPr="00A96E5C">
        <w:rPr>
          <w:sz w:val="28"/>
          <w:szCs w:val="28"/>
        </w:rPr>
        <w:t>остроена м</w:t>
      </w:r>
      <w:r w:rsidRPr="00A96E5C">
        <w:rPr>
          <w:sz w:val="28"/>
          <w:szCs w:val="28"/>
        </w:rPr>
        <w:t>одель зависимости стоимости аре</w:t>
      </w:r>
      <w:r w:rsidR="00020F66" w:rsidRPr="00A96E5C">
        <w:rPr>
          <w:sz w:val="28"/>
          <w:szCs w:val="28"/>
        </w:rPr>
        <w:t xml:space="preserve">нды жилья от различных факторов, которая показала что наиболее значимыми факторами являются общая площадь квартиры, площадь кухни, время в пути до центра города, а также год постройки дома и этаж на котором располагается квартира. </w:t>
      </w:r>
    </w:p>
    <w:p w:rsidR="00A56D89" w:rsidRPr="00A96E5C" w:rsidRDefault="00020F66" w:rsidP="00A96E5C">
      <w:pPr>
        <w:pStyle w:val="ab"/>
        <w:spacing w:after="0" w:line="360" w:lineRule="auto"/>
        <w:ind w:left="0" w:right="150" w:firstLine="539"/>
        <w:contextualSpacing/>
        <w:jc w:val="both"/>
        <w:rPr>
          <w:sz w:val="28"/>
          <w:szCs w:val="28"/>
        </w:rPr>
      </w:pPr>
      <w:r w:rsidRPr="00A96E5C">
        <w:rPr>
          <w:i/>
          <w:sz w:val="28"/>
          <w:szCs w:val="28"/>
        </w:rPr>
        <w:t>Третья глава</w:t>
      </w:r>
      <w:r w:rsidRPr="00A96E5C">
        <w:rPr>
          <w:sz w:val="28"/>
          <w:szCs w:val="28"/>
        </w:rPr>
        <w:t xml:space="preserve"> посвящена </w:t>
      </w:r>
      <w:r w:rsidR="00770FAF" w:rsidRPr="00A96E5C">
        <w:rPr>
          <w:sz w:val="28"/>
          <w:szCs w:val="28"/>
        </w:rPr>
        <w:t xml:space="preserve">перспективам развития рынка </w:t>
      </w:r>
      <w:r w:rsidR="00770FAF">
        <w:rPr>
          <w:sz w:val="28"/>
          <w:szCs w:val="28"/>
        </w:rPr>
        <w:t>жилой недвижимости,</w:t>
      </w:r>
      <w:r w:rsidR="00770FAF" w:rsidRPr="00A96E5C">
        <w:rPr>
          <w:sz w:val="28"/>
          <w:szCs w:val="28"/>
        </w:rPr>
        <w:t xml:space="preserve"> </w:t>
      </w:r>
      <w:r w:rsidRPr="00A96E5C">
        <w:rPr>
          <w:sz w:val="28"/>
          <w:szCs w:val="28"/>
        </w:rPr>
        <w:t>анализу доходно</w:t>
      </w:r>
      <w:r w:rsidR="00770FAF">
        <w:rPr>
          <w:sz w:val="28"/>
          <w:szCs w:val="28"/>
        </w:rPr>
        <w:t>сти от сдачи квартиры в аренду, а также здесь рассмотрены альтернативные</w:t>
      </w:r>
      <w:r w:rsidRPr="00A96E5C">
        <w:rPr>
          <w:sz w:val="28"/>
          <w:szCs w:val="28"/>
        </w:rPr>
        <w:t xml:space="preserve"> способ</w:t>
      </w:r>
      <w:r w:rsidR="00770FAF">
        <w:rPr>
          <w:sz w:val="28"/>
          <w:szCs w:val="28"/>
        </w:rPr>
        <w:t>ы</w:t>
      </w:r>
      <w:r w:rsidRPr="00A96E5C">
        <w:rPr>
          <w:sz w:val="28"/>
          <w:szCs w:val="28"/>
        </w:rPr>
        <w:t xml:space="preserve"> улучшения жилищных условий.</w:t>
      </w:r>
    </w:p>
    <w:p w:rsidR="00A56D89" w:rsidRPr="00CA388A" w:rsidRDefault="00A56D89" w:rsidP="00351FF2">
      <w:pPr>
        <w:pStyle w:val="31"/>
        <w:spacing w:before="0" w:line="360" w:lineRule="auto"/>
        <w:ind w:firstLine="720"/>
        <w:contextualSpacing/>
      </w:pPr>
      <w:r w:rsidRPr="00A96E5C">
        <w:t xml:space="preserve">Для проведения статистического анализа были использованы ППП, такие как </w:t>
      </w:r>
      <w:r w:rsidRPr="00A96E5C">
        <w:rPr>
          <w:lang w:val="en-US"/>
        </w:rPr>
        <w:t>MSExcel</w:t>
      </w:r>
      <w:r w:rsidRPr="00A96E5C">
        <w:t xml:space="preserve">, </w:t>
      </w:r>
      <w:r w:rsidRPr="00A96E5C">
        <w:rPr>
          <w:lang w:val="en-US"/>
        </w:rPr>
        <w:t>Statistica</w:t>
      </w:r>
      <w:r w:rsidRPr="00A96E5C">
        <w:t xml:space="preserve">, </w:t>
      </w:r>
      <w:r w:rsidRPr="00A96E5C">
        <w:rPr>
          <w:lang w:val="en-US"/>
        </w:rPr>
        <w:t>SPSS</w:t>
      </w:r>
      <w:r w:rsidR="000F2B0C" w:rsidRPr="00A96E5C">
        <w:t>.</w:t>
      </w:r>
    </w:p>
    <w:p w:rsidR="007A2117" w:rsidRPr="00770FAF" w:rsidRDefault="007A2117" w:rsidP="00770FAF">
      <w:pPr>
        <w:spacing w:line="360" w:lineRule="auto"/>
        <w:contextualSpacing/>
        <w:jc w:val="center"/>
        <w:rPr>
          <w:b/>
          <w:sz w:val="32"/>
          <w:szCs w:val="32"/>
        </w:rPr>
      </w:pPr>
      <w:r w:rsidRPr="00770FAF">
        <w:rPr>
          <w:b/>
          <w:sz w:val="32"/>
          <w:szCs w:val="32"/>
        </w:rPr>
        <w:lastRenderedPageBreak/>
        <w:t>Глава 1</w:t>
      </w:r>
      <w:r w:rsidR="00770FAF" w:rsidRPr="00770FAF">
        <w:rPr>
          <w:b/>
          <w:sz w:val="32"/>
          <w:szCs w:val="32"/>
        </w:rPr>
        <w:t>. Система показателей жилищных условий населения и рынка аренды жилья</w:t>
      </w:r>
    </w:p>
    <w:p w:rsidR="004879BD" w:rsidRPr="00770FAF" w:rsidRDefault="004879BD" w:rsidP="00770FAF">
      <w:pPr>
        <w:pStyle w:val="a7"/>
        <w:numPr>
          <w:ilvl w:val="1"/>
          <w:numId w:val="7"/>
        </w:numPr>
        <w:spacing w:after="240" w:line="360" w:lineRule="auto"/>
        <w:rPr>
          <w:b/>
          <w:sz w:val="32"/>
          <w:szCs w:val="32"/>
        </w:rPr>
      </w:pPr>
      <w:r w:rsidRPr="00770FAF">
        <w:rPr>
          <w:b/>
          <w:sz w:val="32"/>
          <w:szCs w:val="32"/>
        </w:rPr>
        <w:t>Рынок аренды жилья в России и за рубежом</w:t>
      </w:r>
    </w:p>
    <w:p w:rsidR="00C674FE" w:rsidRPr="00770FAF" w:rsidRDefault="004879BD" w:rsidP="006A5CD3">
      <w:pPr>
        <w:spacing w:line="360" w:lineRule="auto"/>
        <w:ind w:firstLine="709"/>
        <w:contextualSpacing/>
        <w:jc w:val="both"/>
        <w:rPr>
          <w:sz w:val="28"/>
          <w:szCs w:val="28"/>
        </w:rPr>
      </w:pPr>
      <w:r w:rsidRPr="00770FAF">
        <w:rPr>
          <w:sz w:val="28"/>
          <w:szCs w:val="28"/>
        </w:rPr>
        <w:t>Аренда жилья существовала еще</w:t>
      </w:r>
      <w:r w:rsidR="005214B6" w:rsidRPr="00770FAF">
        <w:rPr>
          <w:sz w:val="28"/>
          <w:szCs w:val="28"/>
        </w:rPr>
        <w:t xml:space="preserve"> в дореволюционной России</w:t>
      </w:r>
      <w:r w:rsidRPr="00770FAF">
        <w:rPr>
          <w:sz w:val="28"/>
          <w:szCs w:val="28"/>
        </w:rPr>
        <w:t xml:space="preserve">. Основная часть арендаторов принадлежала среднему классу, и найти жилье по приемлемой цене было нелегкой задачей. Помощь в поиске квартиры оказывало бюро под названием «Предложения труда по приисканию квартир» (конец </w:t>
      </w:r>
      <w:r w:rsidRPr="00770FAF">
        <w:rPr>
          <w:sz w:val="28"/>
          <w:szCs w:val="28"/>
          <w:lang w:val="en-US"/>
        </w:rPr>
        <w:t>XIX</w:t>
      </w:r>
      <w:r w:rsidRPr="00770FAF">
        <w:rPr>
          <w:sz w:val="28"/>
          <w:szCs w:val="28"/>
        </w:rPr>
        <w:t xml:space="preserve">-начало </w:t>
      </w:r>
      <w:r w:rsidRPr="00770FAF">
        <w:rPr>
          <w:sz w:val="28"/>
          <w:szCs w:val="28"/>
          <w:lang w:val="en-US"/>
        </w:rPr>
        <w:t>XX</w:t>
      </w:r>
      <w:r w:rsidRPr="00770FAF">
        <w:rPr>
          <w:sz w:val="28"/>
          <w:szCs w:val="28"/>
        </w:rPr>
        <w:t xml:space="preserve"> вв.).</w:t>
      </w:r>
      <w:r w:rsidR="00E130CC" w:rsidRPr="00770FAF">
        <w:rPr>
          <w:rStyle w:val="af1"/>
          <w:sz w:val="28"/>
          <w:szCs w:val="28"/>
        </w:rPr>
        <w:footnoteReference w:id="1"/>
      </w:r>
      <w:r w:rsidRPr="00770FAF">
        <w:rPr>
          <w:sz w:val="28"/>
          <w:szCs w:val="28"/>
        </w:rPr>
        <w:t xml:space="preserve"> Но можно было найти жилье и самостоятельно через объявления в газетах и журналах. Сведения о сдающихся квартирах публиковались в еженедельнике «Бюро по найму квартир».</w:t>
      </w:r>
      <w:r w:rsidR="00535B5F" w:rsidRPr="00770FAF">
        <w:rPr>
          <w:sz w:val="28"/>
          <w:szCs w:val="28"/>
        </w:rPr>
        <w:t xml:space="preserve"> </w:t>
      </w:r>
      <w:r w:rsidR="0092302C" w:rsidRPr="00770FAF">
        <w:rPr>
          <w:sz w:val="28"/>
          <w:szCs w:val="28"/>
        </w:rPr>
        <w:t>В те времена в Москве действовало городское Общество потребителей, которое помогало решать вопросы об аренде жилья, подыскивало нужные варианты. Кроме того, существовал Союз квартиронанимателей, помогающий малоимущим гражданам путем предоставления им небольших кредитов и, так же как и Общество потребителей, занимающееся поиском квартир. Это были своего рода риелторские агентства, как это сейчас принято называть.</w:t>
      </w:r>
      <w:r w:rsidR="009D32F7" w:rsidRPr="00770FAF">
        <w:rPr>
          <w:sz w:val="28"/>
          <w:szCs w:val="28"/>
        </w:rPr>
        <w:t xml:space="preserve"> На сегодняшний день крупнейшим международным изданием, помогающим в решении вопросов аренды жилья, является </w:t>
      </w:r>
      <w:r w:rsidR="009D32F7" w:rsidRPr="00770FAF">
        <w:rPr>
          <w:sz w:val="28"/>
          <w:szCs w:val="28"/>
          <w:lang w:val="en-US"/>
        </w:rPr>
        <w:t>Global</w:t>
      </w:r>
      <w:r w:rsidR="009D32F7" w:rsidRPr="00770FAF">
        <w:rPr>
          <w:sz w:val="28"/>
          <w:szCs w:val="28"/>
        </w:rPr>
        <w:t xml:space="preserve"> </w:t>
      </w:r>
      <w:r w:rsidR="009D32F7" w:rsidRPr="00770FAF">
        <w:rPr>
          <w:sz w:val="28"/>
          <w:szCs w:val="28"/>
          <w:lang w:val="en-US"/>
        </w:rPr>
        <w:t>tenant</w:t>
      </w:r>
      <w:r w:rsidR="009D32F7" w:rsidRPr="00770FAF">
        <w:rPr>
          <w:sz w:val="28"/>
          <w:szCs w:val="28"/>
        </w:rPr>
        <w:t>.</w:t>
      </w:r>
      <w:r w:rsidR="00C674FE" w:rsidRPr="00770FAF">
        <w:rPr>
          <w:rStyle w:val="af1"/>
          <w:sz w:val="28"/>
          <w:szCs w:val="28"/>
        </w:rPr>
        <w:footnoteReference w:id="2"/>
      </w:r>
      <w:r w:rsidR="00C674FE" w:rsidRPr="00770FAF">
        <w:rPr>
          <w:sz w:val="28"/>
          <w:szCs w:val="28"/>
        </w:rPr>
        <w:t xml:space="preserve"> Журнал издается Международным союзом квартиросъемщиков (</w:t>
      </w:r>
      <w:r w:rsidR="00C674FE" w:rsidRPr="00770FAF">
        <w:rPr>
          <w:sz w:val="28"/>
          <w:szCs w:val="28"/>
          <w:lang w:val="en-US"/>
        </w:rPr>
        <w:t>International</w:t>
      </w:r>
      <w:r w:rsidR="00C674FE" w:rsidRPr="00770FAF">
        <w:rPr>
          <w:sz w:val="28"/>
          <w:szCs w:val="28"/>
        </w:rPr>
        <w:t xml:space="preserve"> </w:t>
      </w:r>
      <w:r w:rsidR="00C674FE" w:rsidRPr="00770FAF">
        <w:rPr>
          <w:sz w:val="28"/>
          <w:szCs w:val="28"/>
          <w:lang w:val="en-US"/>
        </w:rPr>
        <w:t>Union</w:t>
      </w:r>
      <w:r w:rsidR="00C674FE" w:rsidRPr="00770FAF">
        <w:rPr>
          <w:sz w:val="28"/>
          <w:szCs w:val="28"/>
        </w:rPr>
        <w:t xml:space="preserve"> </w:t>
      </w:r>
      <w:r w:rsidR="00C674FE" w:rsidRPr="00770FAF">
        <w:rPr>
          <w:sz w:val="28"/>
          <w:szCs w:val="28"/>
          <w:lang w:val="en-US"/>
        </w:rPr>
        <w:t>of</w:t>
      </w:r>
      <w:r w:rsidR="00C674FE" w:rsidRPr="00770FAF">
        <w:rPr>
          <w:sz w:val="28"/>
          <w:szCs w:val="28"/>
        </w:rPr>
        <w:t xml:space="preserve"> </w:t>
      </w:r>
      <w:r w:rsidR="00C674FE" w:rsidRPr="00770FAF">
        <w:rPr>
          <w:sz w:val="28"/>
          <w:szCs w:val="28"/>
          <w:lang w:val="en-US"/>
        </w:rPr>
        <w:t>Tenants</w:t>
      </w:r>
      <w:r w:rsidR="00C674FE" w:rsidRPr="00770FAF">
        <w:rPr>
          <w:sz w:val="28"/>
          <w:szCs w:val="28"/>
        </w:rPr>
        <w:t>). В задачи организации входит:</w:t>
      </w:r>
    </w:p>
    <w:p w:rsidR="00C674FE" w:rsidRPr="00770FAF" w:rsidRDefault="00C674FE" w:rsidP="00770FAF">
      <w:pPr>
        <w:spacing w:line="360" w:lineRule="auto"/>
        <w:ind w:firstLine="360"/>
        <w:contextualSpacing/>
        <w:jc w:val="both"/>
        <w:rPr>
          <w:sz w:val="28"/>
          <w:szCs w:val="28"/>
        </w:rPr>
      </w:pPr>
      <w:r w:rsidRPr="00770FAF">
        <w:rPr>
          <w:sz w:val="28"/>
          <w:szCs w:val="28"/>
        </w:rPr>
        <w:t>- защита интересов квартиросъемщиков;</w:t>
      </w:r>
    </w:p>
    <w:p w:rsidR="00C674FE" w:rsidRPr="00770FAF" w:rsidRDefault="00C674FE" w:rsidP="00770FAF">
      <w:pPr>
        <w:spacing w:line="360" w:lineRule="auto"/>
        <w:ind w:firstLine="360"/>
        <w:contextualSpacing/>
        <w:jc w:val="both"/>
        <w:rPr>
          <w:sz w:val="28"/>
          <w:szCs w:val="28"/>
        </w:rPr>
      </w:pPr>
      <w:r w:rsidRPr="00770FAF">
        <w:rPr>
          <w:sz w:val="28"/>
          <w:szCs w:val="28"/>
        </w:rPr>
        <w:t>- реализация прав граждан на комфортное жилье;</w:t>
      </w:r>
    </w:p>
    <w:p w:rsidR="00C674FE" w:rsidRPr="00770FAF" w:rsidRDefault="00C674FE" w:rsidP="00770FAF">
      <w:pPr>
        <w:spacing w:line="360" w:lineRule="auto"/>
        <w:ind w:firstLine="360"/>
        <w:contextualSpacing/>
        <w:jc w:val="both"/>
        <w:rPr>
          <w:sz w:val="28"/>
          <w:szCs w:val="28"/>
        </w:rPr>
      </w:pPr>
      <w:r w:rsidRPr="00770FAF">
        <w:rPr>
          <w:sz w:val="28"/>
          <w:szCs w:val="28"/>
        </w:rPr>
        <w:t>- обеспечение доступности жилья;</w:t>
      </w:r>
    </w:p>
    <w:p w:rsidR="004879BD" w:rsidRPr="00770FAF" w:rsidRDefault="00C674FE" w:rsidP="00770FAF">
      <w:pPr>
        <w:spacing w:line="360" w:lineRule="auto"/>
        <w:ind w:firstLine="360"/>
        <w:contextualSpacing/>
        <w:jc w:val="both"/>
        <w:rPr>
          <w:sz w:val="28"/>
          <w:szCs w:val="28"/>
        </w:rPr>
      </w:pPr>
      <w:r w:rsidRPr="00770FAF">
        <w:rPr>
          <w:sz w:val="28"/>
          <w:szCs w:val="28"/>
        </w:rPr>
        <w:t xml:space="preserve">- </w:t>
      </w:r>
      <w:r w:rsidR="0011721A" w:rsidRPr="00770FAF">
        <w:rPr>
          <w:sz w:val="28"/>
          <w:szCs w:val="28"/>
        </w:rPr>
        <w:t>представление интересов квартиросъемщиков в различных международных организациях;</w:t>
      </w:r>
    </w:p>
    <w:p w:rsidR="0011721A" w:rsidRPr="00DD2B11" w:rsidRDefault="0011721A" w:rsidP="00770FAF">
      <w:pPr>
        <w:spacing w:line="360" w:lineRule="auto"/>
        <w:ind w:firstLine="360"/>
        <w:contextualSpacing/>
        <w:jc w:val="both"/>
        <w:rPr>
          <w:i/>
          <w:sz w:val="28"/>
          <w:szCs w:val="28"/>
        </w:rPr>
      </w:pPr>
      <w:r w:rsidRPr="00770FAF">
        <w:rPr>
          <w:sz w:val="28"/>
          <w:szCs w:val="28"/>
        </w:rPr>
        <w:lastRenderedPageBreak/>
        <w:t>- оказание помощи в создании национальных организаций квартиросъемщиков</w:t>
      </w:r>
      <w:r w:rsidR="00E52B72">
        <w:rPr>
          <w:sz w:val="28"/>
          <w:szCs w:val="28"/>
        </w:rPr>
        <w:t>.[6</w:t>
      </w:r>
      <w:r w:rsidR="00E52B72" w:rsidRPr="00E52B72">
        <w:rPr>
          <w:sz w:val="28"/>
          <w:szCs w:val="28"/>
        </w:rPr>
        <w:t>1</w:t>
      </w:r>
      <w:r w:rsidR="00DD2B11" w:rsidRPr="00DD2B11">
        <w:rPr>
          <w:sz w:val="28"/>
          <w:szCs w:val="28"/>
        </w:rPr>
        <w:t>]</w:t>
      </w:r>
    </w:p>
    <w:p w:rsidR="004879BD" w:rsidRPr="00770FAF" w:rsidRDefault="004879BD" w:rsidP="00770FAF">
      <w:pPr>
        <w:spacing w:line="360" w:lineRule="auto"/>
        <w:ind w:firstLine="708"/>
        <w:contextualSpacing/>
        <w:jc w:val="both"/>
        <w:rPr>
          <w:i/>
          <w:sz w:val="28"/>
          <w:szCs w:val="28"/>
        </w:rPr>
      </w:pPr>
      <w:r w:rsidRPr="00770FAF">
        <w:rPr>
          <w:sz w:val="28"/>
          <w:szCs w:val="28"/>
        </w:rPr>
        <w:t xml:space="preserve">С появлением </w:t>
      </w:r>
      <w:r w:rsidR="00EE4B91" w:rsidRPr="00770FAF">
        <w:rPr>
          <w:sz w:val="28"/>
          <w:szCs w:val="28"/>
        </w:rPr>
        <w:t xml:space="preserve">современных </w:t>
      </w:r>
      <w:r w:rsidRPr="00770FAF">
        <w:rPr>
          <w:sz w:val="28"/>
          <w:szCs w:val="28"/>
        </w:rPr>
        <w:t>агентств недвижимости, рынок аренды жилья стал более систематизированным. Если раньше было сложно найти арендодателя, то сейчас проблема в корне изменилась. Предложений об аренде квартир</w:t>
      </w:r>
      <w:r w:rsidR="0092302C" w:rsidRPr="00770FAF">
        <w:rPr>
          <w:sz w:val="28"/>
          <w:szCs w:val="28"/>
        </w:rPr>
        <w:t xml:space="preserve"> очень много</w:t>
      </w:r>
      <w:r w:rsidRPr="00770FAF">
        <w:rPr>
          <w:sz w:val="28"/>
          <w:szCs w:val="28"/>
        </w:rPr>
        <w:t xml:space="preserve">, и </w:t>
      </w:r>
      <w:r w:rsidR="00D0409B" w:rsidRPr="00770FAF">
        <w:rPr>
          <w:sz w:val="28"/>
          <w:szCs w:val="28"/>
        </w:rPr>
        <w:t>возникают трудности с поиском арендаторов.</w:t>
      </w:r>
      <w:r w:rsidRPr="00770FAF">
        <w:rPr>
          <w:sz w:val="28"/>
          <w:szCs w:val="28"/>
        </w:rPr>
        <w:t xml:space="preserve"> Очень важно не потеряться в огромном количестве предложений по сдаче квартир в аренду и выбрать оптимальный вариант. </w:t>
      </w:r>
    </w:p>
    <w:p w:rsidR="004879BD" w:rsidRPr="00770FAF" w:rsidRDefault="004879BD" w:rsidP="00770FAF">
      <w:pPr>
        <w:spacing w:line="360" w:lineRule="auto"/>
        <w:ind w:firstLine="708"/>
        <w:contextualSpacing/>
        <w:jc w:val="both"/>
        <w:rPr>
          <w:i/>
          <w:sz w:val="28"/>
          <w:szCs w:val="28"/>
        </w:rPr>
      </w:pPr>
      <w:r w:rsidRPr="00770FAF">
        <w:rPr>
          <w:sz w:val="28"/>
          <w:szCs w:val="28"/>
        </w:rPr>
        <w:t>Существует два типа нанимателей. К первому типу относятся граждане, проживающие в муниципальных квартирах, ко второму – арендаторы частных квартир.</w:t>
      </w:r>
    </w:p>
    <w:p w:rsidR="004879BD" w:rsidRPr="00770FAF" w:rsidRDefault="004879BD" w:rsidP="00770FAF">
      <w:pPr>
        <w:autoSpaceDE w:val="0"/>
        <w:autoSpaceDN w:val="0"/>
        <w:adjustRightInd w:val="0"/>
        <w:spacing w:line="360" w:lineRule="auto"/>
        <w:ind w:firstLine="708"/>
        <w:contextualSpacing/>
        <w:jc w:val="both"/>
        <w:rPr>
          <w:i/>
          <w:sz w:val="28"/>
          <w:szCs w:val="28"/>
        </w:rPr>
      </w:pPr>
      <w:r w:rsidRPr="00770FAF">
        <w:rPr>
          <w:sz w:val="28"/>
          <w:szCs w:val="28"/>
        </w:rPr>
        <w:t>В 1990г. в России более 70% жилищного фонда использовалось государством в качестве арендного муниципального жилья. Как и в европейских странах с переходной экономикой, в нашей стране с началом процесса приватизации сократились объемы жилья, предоставляем</w:t>
      </w:r>
      <w:r w:rsidR="00EE4B91" w:rsidRPr="00770FAF">
        <w:rPr>
          <w:sz w:val="28"/>
          <w:szCs w:val="28"/>
        </w:rPr>
        <w:t>ого</w:t>
      </w:r>
      <w:r w:rsidRPr="00770FAF">
        <w:rPr>
          <w:sz w:val="28"/>
          <w:szCs w:val="28"/>
        </w:rPr>
        <w:t xml:space="preserve"> в аренду, </w:t>
      </w:r>
      <w:r w:rsidR="00A60AF1" w:rsidRPr="00770FAF">
        <w:rPr>
          <w:sz w:val="28"/>
          <w:szCs w:val="28"/>
        </w:rPr>
        <w:t>и</w:t>
      </w:r>
      <w:r w:rsidRPr="00770FAF">
        <w:rPr>
          <w:sz w:val="28"/>
          <w:szCs w:val="28"/>
        </w:rPr>
        <w:t xml:space="preserve"> начал развиваться рынок аренды частного жилья. </w:t>
      </w:r>
    </w:p>
    <w:p w:rsidR="004879BD" w:rsidRPr="00DD2B11" w:rsidRDefault="004879BD" w:rsidP="00770FAF">
      <w:pPr>
        <w:autoSpaceDE w:val="0"/>
        <w:autoSpaceDN w:val="0"/>
        <w:adjustRightInd w:val="0"/>
        <w:spacing w:line="360" w:lineRule="auto"/>
        <w:ind w:firstLine="708"/>
        <w:contextualSpacing/>
        <w:jc w:val="both"/>
        <w:rPr>
          <w:i/>
          <w:sz w:val="28"/>
          <w:szCs w:val="28"/>
        </w:rPr>
      </w:pPr>
      <w:r w:rsidRPr="00770FAF">
        <w:rPr>
          <w:sz w:val="28"/>
          <w:szCs w:val="28"/>
        </w:rPr>
        <w:t xml:space="preserve">В 2005 году Всемирным банком было проведено исследование, в котором рассматривались результаты массовой приватизации жилья в европейских странах с переходной экономикой, а также странах Центральной Азии. </w:t>
      </w:r>
      <w:r w:rsidR="00E322FC" w:rsidRPr="00770FAF">
        <w:rPr>
          <w:sz w:val="28"/>
          <w:szCs w:val="28"/>
        </w:rPr>
        <w:t>В работе рассматриваются проблемы, связанные с арендой жилья, с которыми столкнулись страны с переходной экономикой. С</w:t>
      </w:r>
      <w:r w:rsidR="00E2710A" w:rsidRPr="00770FAF">
        <w:rPr>
          <w:sz w:val="28"/>
          <w:szCs w:val="28"/>
        </w:rPr>
        <w:t>реди этих стран присутствуют Ар</w:t>
      </w:r>
      <w:r w:rsidR="00E322FC" w:rsidRPr="00770FAF">
        <w:rPr>
          <w:sz w:val="28"/>
          <w:szCs w:val="28"/>
        </w:rPr>
        <w:t>мени</w:t>
      </w:r>
      <w:r w:rsidR="00E2710A" w:rsidRPr="00770FAF">
        <w:rPr>
          <w:sz w:val="28"/>
          <w:szCs w:val="28"/>
        </w:rPr>
        <w:t>я</w:t>
      </w:r>
      <w:r w:rsidR="00E322FC" w:rsidRPr="00770FAF">
        <w:rPr>
          <w:sz w:val="28"/>
          <w:szCs w:val="28"/>
        </w:rPr>
        <w:t>, Литва, Польша, Румыния, Россия, Сербия. В ходе приватизации исчез фонд социального жилья, а молодежь, составляющая большую часть мобильного населения, не всегда может позволить себе арендовать частное жилье. В связи с этим с</w:t>
      </w:r>
      <w:r w:rsidRPr="00770FAF">
        <w:rPr>
          <w:sz w:val="28"/>
          <w:szCs w:val="28"/>
        </w:rPr>
        <w:t>окращение объемов арендного жилья привело к снижению мобильности населения</w:t>
      </w:r>
      <w:r w:rsidR="00DD2B11" w:rsidRPr="00DD2B11">
        <w:rPr>
          <w:sz w:val="28"/>
          <w:szCs w:val="28"/>
        </w:rPr>
        <w:t>.[23]</w:t>
      </w:r>
    </w:p>
    <w:p w:rsidR="00232030" w:rsidRPr="00770FAF" w:rsidRDefault="004879BD" w:rsidP="00770FAF">
      <w:pPr>
        <w:spacing w:line="360" w:lineRule="auto"/>
        <w:ind w:firstLine="708"/>
        <w:contextualSpacing/>
        <w:jc w:val="both"/>
        <w:rPr>
          <w:sz w:val="28"/>
          <w:szCs w:val="28"/>
        </w:rPr>
      </w:pPr>
      <w:r w:rsidRPr="00770FAF">
        <w:rPr>
          <w:sz w:val="28"/>
          <w:szCs w:val="28"/>
        </w:rPr>
        <w:t xml:space="preserve">Большая часть зарубежных и отечественных работ, посвященных анализу рынка аренды жилья, базируется на экспертных оценках. </w:t>
      </w:r>
      <w:r w:rsidRPr="00770FAF">
        <w:rPr>
          <w:sz w:val="28"/>
          <w:szCs w:val="28"/>
        </w:rPr>
        <w:lastRenderedPageBreak/>
        <w:t>Исследованием рынка аренды жилья занимаются маркетинговые агентства. Часть исследований посвящена анализу аренды как способа инвестиций. Инвесторами в данн</w:t>
      </w:r>
      <w:r w:rsidR="00A60AF1" w:rsidRPr="00770FAF">
        <w:rPr>
          <w:sz w:val="28"/>
          <w:szCs w:val="28"/>
        </w:rPr>
        <w:t>ом случае являются арендодатели и</w:t>
      </w:r>
      <w:r w:rsidRPr="00770FAF">
        <w:rPr>
          <w:sz w:val="28"/>
          <w:szCs w:val="28"/>
        </w:rPr>
        <w:t xml:space="preserve"> государство (в случае с муниципальными квартирами).</w:t>
      </w:r>
    </w:p>
    <w:p w:rsidR="004879BD" w:rsidRPr="00DD2B11" w:rsidRDefault="00232030" w:rsidP="00770FAF">
      <w:pPr>
        <w:spacing w:line="360" w:lineRule="auto"/>
        <w:ind w:firstLine="708"/>
        <w:contextualSpacing/>
        <w:jc w:val="both"/>
        <w:rPr>
          <w:sz w:val="28"/>
          <w:szCs w:val="28"/>
        </w:rPr>
      </w:pPr>
      <w:r w:rsidRPr="00770FAF">
        <w:rPr>
          <w:sz w:val="28"/>
          <w:szCs w:val="28"/>
        </w:rPr>
        <w:t>Маркетинговые агентства изучают объем рынка недвижимости, динамику цен, динамику и структуру спроса и предложения, а также перспективы развития рынка недвижимости.</w:t>
      </w:r>
      <w:r w:rsidR="00535B5F" w:rsidRPr="00770FAF">
        <w:rPr>
          <w:sz w:val="28"/>
          <w:szCs w:val="28"/>
        </w:rPr>
        <w:t xml:space="preserve"> </w:t>
      </w:r>
      <w:r w:rsidR="004879BD" w:rsidRPr="00770FAF">
        <w:rPr>
          <w:sz w:val="28"/>
          <w:szCs w:val="28"/>
        </w:rPr>
        <w:t>Особое внимание уделяется факторам, определяющ</w:t>
      </w:r>
      <w:r w:rsidR="00C21F41" w:rsidRPr="00770FAF">
        <w:rPr>
          <w:sz w:val="28"/>
          <w:szCs w:val="28"/>
        </w:rPr>
        <w:t>им предложение арендного жилья. На п</w:t>
      </w:r>
      <w:r w:rsidR="00B44FC6" w:rsidRPr="00770FAF">
        <w:rPr>
          <w:sz w:val="28"/>
          <w:szCs w:val="28"/>
        </w:rPr>
        <w:t>редложение жилья оказывают влияние темпы роста инвестиций в строительство, амортизация жилищного фонда. Вложение денег в новое жилье, с целью последующей сдачи его в аренду оказывается выгодным в долгосрочной перспективе. За счет роста стоимости квадратного метра, при последующей перепродаже жилья, можно получить доход, в несколько раз превышающий доходность от сдачи квартиры в аренду</w:t>
      </w:r>
      <w:r w:rsidR="00DD2B11" w:rsidRPr="00DD2B11">
        <w:rPr>
          <w:sz w:val="28"/>
          <w:szCs w:val="28"/>
        </w:rPr>
        <w:t>.[17]</w:t>
      </w:r>
    </w:p>
    <w:p w:rsidR="00F716F8" w:rsidRPr="00770FAF" w:rsidRDefault="00770FAF" w:rsidP="00770FAF">
      <w:pPr>
        <w:spacing w:line="360" w:lineRule="auto"/>
        <w:ind w:firstLine="708"/>
        <w:contextualSpacing/>
        <w:jc w:val="both"/>
        <w:rPr>
          <w:sz w:val="28"/>
          <w:szCs w:val="28"/>
        </w:rPr>
      </w:pPr>
      <w:r>
        <w:rPr>
          <w:sz w:val="28"/>
          <w:szCs w:val="28"/>
        </w:rPr>
        <w:t>Зарубежная</w:t>
      </w:r>
      <w:r w:rsidR="00F716F8" w:rsidRPr="00770FAF">
        <w:rPr>
          <w:sz w:val="28"/>
          <w:szCs w:val="28"/>
        </w:rPr>
        <w:t xml:space="preserve"> литература рассматривает жилищную тематику с позиции оказания помощи малообеспеченным слоям населения через развитие государственных программ.</w:t>
      </w:r>
    </w:p>
    <w:p w:rsidR="00F716F8" w:rsidRPr="00770FAF" w:rsidRDefault="00F716F8" w:rsidP="00770FAF">
      <w:pPr>
        <w:spacing w:line="360" w:lineRule="auto"/>
        <w:ind w:firstLine="708"/>
        <w:contextualSpacing/>
        <w:jc w:val="both"/>
        <w:rPr>
          <w:sz w:val="28"/>
          <w:szCs w:val="28"/>
        </w:rPr>
      </w:pPr>
      <w:r w:rsidRPr="00770FAF">
        <w:rPr>
          <w:sz w:val="28"/>
          <w:szCs w:val="28"/>
        </w:rPr>
        <w:t>В</w:t>
      </w:r>
      <w:r w:rsidR="00B54053" w:rsidRPr="00770FAF">
        <w:rPr>
          <w:sz w:val="28"/>
          <w:szCs w:val="28"/>
          <w:lang w:val="en-US"/>
        </w:rPr>
        <w:t xml:space="preserve"> </w:t>
      </w:r>
      <w:r w:rsidRPr="00770FAF">
        <w:rPr>
          <w:sz w:val="28"/>
          <w:szCs w:val="28"/>
        </w:rPr>
        <w:t>книге</w:t>
      </w:r>
      <w:r w:rsidRPr="00770FAF">
        <w:rPr>
          <w:sz w:val="28"/>
          <w:szCs w:val="28"/>
          <w:lang w:val="en-US"/>
        </w:rPr>
        <w:t xml:space="preserve"> Ira Gary Peppercom </w:t>
      </w:r>
      <w:r w:rsidRPr="00770FAF">
        <w:rPr>
          <w:sz w:val="28"/>
          <w:szCs w:val="28"/>
        </w:rPr>
        <w:t>и</w:t>
      </w:r>
      <w:r w:rsidRPr="00770FAF">
        <w:rPr>
          <w:sz w:val="28"/>
          <w:szCs w:val="28"/>
          <w:lang w:val="en-US"/>
        </w:rPr>
        <w:t xml:space="preserve"> Claude Taffin "Rental Housing: Lessons from International Experience and Police for Emerging Markets" </w:t>
      </w:r>
      <w:r w:rsidRPr="00770FAF">
        <w:rPr>
          <w:sz w:val="28"/>
          <w:szCs w:val="28"/>
        </w:rPr>
        <w:t>рассматривается</w:t>
      </w:r>
      <w:r w:rsidR="00535B5F" w:rsidRPr="00770FAF">
        <w:rPr>
          <w:sz w:val="28"/>
          <w:szCs w:val="28"/>
          <w:lang w:val="en-US"/>
        </w:rPr>
        <w:t xml:space="preserve"> </w:t>
      </w:r>
      <w:r w:rsidRPr="00770FAF">
        <w:rPr>
          <w:sz w:val="28"/>
          <w:szCs w:val="28"/>
        </w:rPr>
        <w:t>рынок</w:t>
      </w:r>
      <w:r w:rsidR="00535B5F" w:rsidRPr="00770FAF">
        <w:rPr>
          <w:sz w:val="28"/>
          <w:szCs w:val="28"/>
          <w:lang w:val="en-US"/>
        </w:rPr>
        <w:t xml:space="preserve"> </w:t>
      </w:r>
      <w:r w:rsidRPr="00770FAF">
        <w:rPr>
          <w:sz w:val="28"/>
          <w:szCs w:val="28"/>
        </w:rPr>
        <w:t>аренды</w:t>
      </w:r>
      <w:r w:rsidR="00535B5F" w:rsidRPr="00770FAF">
        <w:rPr>
          <w:sz w:val="28"/>
          <w:szCs w:val="28"/>
          <w:lang w:val="en-US"/>
        </w:rPr>
        <w:t xml:space="preserve"> </w:t>
      </w:r>
      <w:r w:rsidRPr="00770FAF">
        <w:rPr>
          <w:sz w:val="28"/>
          <w:szCs w:val="28"/>
        </w:rPr>
        <w:t>жилья</w:t>
      </w:r>
      <w:r w:rsidR="00535B5F" w:rsidRPr="00770FAF">
        <w:rPr>
          <w:sz w:val="28"/>
          <w:szCs w:val="28"/>
          <w:lang w:val="en-US"/>
        </w:rPr>
        <w:t xml:space="preserve"> </w:t>
      </w:r>
      <w:r w:rsidRPr="00770FAF">
        <w:rPr>
          <w:sz w:val="28"/>
          <w:szCs w:val="28"/>
        </w:rPr>
        <w:t>в</w:t>
      </w:r>
      <w:r w:rsidR="00535B5F" w:rsidRPr="00770FAF">
        <w:rPr>
          <w:sz w:val="28"/>
          <w:szCs w:val="28"/>
          <w:lang w:val="en-US"/>
        </w:rPr>
        <w:t xml:space="preserve"> </w:t>
      </w:r>
      <w:r w:rsidRPr="00770FAF">
        <w:rPr>
          <w:sz w:val="28"/>
          <w:szCs w:val="28"/>
        </w:rPr>
        <w:t>странах</w:t>
      </w:r>
      <w:r w:rsidR="00535B5F" w:rsidRPr="00770FAF">
        <w:rPr>
          <w:sz w:val="28"/>
          <w:szCs w:val="28"/>
          <w:lang w:val="en-US"/>
        </w:rPr>
        <w:t xml:space="preserve"> </w:t>
      </w:r>
      <w:r w:rsidRPr="00770FAF">
        <w:rPr>
          <w:sz w:val="28"/>
          <w:szCs w:val="28"/>
        </w:rPr>
        <w:t>с</w:t>
      </w:r>
      <w:r w:rsidR="00535B5F" w:rsidRPr="00770FAF">
        <w:rPr>
          <w:sz w:val="28"/>
          <w:szCs w:val="28"/>
          <w:lang w:val="en-US"/>
        </w:rPr>
        <w:t xml:space="preserve"> </w:t>
      </w:r>
      <w:r w:rsidRPr="00770FAF">
        <w:rPr>
          <w:sz w:val="28"/>
          <w:szCs w:val="28"/>
        </w:rPr>
        <w:t>переходной</w:t>
      </w:r>
      <w:r w:rsidR="00535B5F" w:rsidRPr="00770FAF">
        <w:rPr>
          <w:sz w:val="28"/>
          <w:szCs w:val="28"/>
          <w:lang w:val="en-US"/>
        </w:rPr>
        <w:t xml:space="preserve"> </w:t>
      </w:r>
      <w:r w:rsidRPr="00770FAF">
        <w:rPr>
          <w:sz w:val="28"/>
          <w:szCs w:val="28"/>
        </w:rPr>
        <w:t>экономикой</w:t>
      </w:r>
      <w:r w:rsidRPr="00770FAF">
        <w:rPr>
          <w:sz w:val="28"/>
          <w:szCs w:val="28"/>
          <w:lang w:val="en-US"/>
        </w:rPr>
        <w:t xml:space="preserve">. </w:t>
      </w:r>
      <w:r w:rsidRPr="00770FAF">
        <w:rPr>
          <w:sz w:val="28"/>
          <w:szCs w:val="28"/>
        </w:rPr>
        <w:t xml:space="preserve">В книге содержаться рекомендации по развитию рынка аренды государственными органами, проводящими социальную политику по улучшению жилищных условий населения. </w:t>
      </w:r>
    </w:p>
    <w:p w:rsidR="00835459" w:rsidRPr="008251EE" w:rsidRDefault="004879BD" w:rsidP="00770FAF">
      <w:pPr>
        <w:spacing w:line="360" w:lineRule="auto"/>
        <w:ind w:firstLine="708"/>
        <w:contextualSpacing/>
        <w:jc w:val="both"/>
        <w:rPr>
          <w:sz w:val="28"/>
          <w:szCs w:val="28"/>
        </w:rPr>
      </w:pPr>
      <w:r w:rsidRPr="00770FAF">
        <w:rPr>
          <w:sz w:val="28"/>
          <w:szCs w:val="28"/>
        </w:rPr>
        <w:t>Процесс становления российского рынка аренды жилья и сравнение с западным опытом подробно описан в  книге</w:t>
      </w:r>
      <w:r w:rsidR="00535B5F" w:rsidRPr="00770FAF">
        <w:rPr>
          <w:sz w:val="28"/>
          <w:szCs w:val="28"/>
        </w:rPr>
        <w:t xml:space="preserve"> </w:t>
      </w:r>
      <w:r w:rsidR="00835459" w:rsidRPr="00770FAF">
        <w:rPr>
          <w:sz w:val="28"/>
          <w:szCs w:val="28"/>
        </w:rPr>
        <w:t xml:space="preserve">Шоминой Е.С. «Квартиросъемщики - </w:t>
      </w:r>
      <w:r w:rsidRPr="00770FAF">
        <w:rPr>
          <w:sz w:val="28"/>
          <w:szCs w:val="28"/>
        </w:rPr>
        <w:t>наше «жилищное меньшинство»: российский и зарубежный опыт развития арендного жилья». Автор</w:t>
      </w:r>
      <w:r w:rsidR="00835459" w:rsidRPr="00770FAF">
        <w:rPr>
          <w:sz w:val="28"/>
          <w:szCs w:val="28"/>
        </w:rPr>
        <w:t>ом</w:t>
      </w:r>
      <w:r w:rsidRPr="00770FAF">
        <w:rPr>
          <w:sz w:val="28"/>
          <w:szCs w:val="28"/>
        </w:rPr>
        <w:t xml:space="preserve"> затрагиваются такие аспекты как качество жилья, жилищные последствия глобализации, трудовые миграции, функции жилища в современном обществе. </w:t>
      </w:r>
      <w:r w:rsidR="00DD2B11" w:rsidRPr="008251EE">
        <w:t>[26]</w:t>
      </w:r>
    </w:p>
    <w:p w:rsidR="0044186E" w:rsidRPr="00770FAF" w:rsidRDefault="0044186E" w:rsidP="00770FAF">
      <w:pPr>
        <w:spacing w:line="360" w:lineRule="auto"/>
        <w:ind w:firstLine="708"/>
        <w:contextualSpacing/>
        <w:jc w:val="both"/>
        <w:rPr>
          <w:sz w:val="28"/>
          <w:szCs w:val="28"/>
        </w:rPr>
      </w:pPr>
      <w:r w:rsidRPr="00770FAF">
        <w:rPr>
          <w:sz w:val="28"/>
          <w:szCs w:val="28"/>
        </w:rPr>
        <w:lastRenderedPageBreak/>
        <w:t xml:space="preserve">Аренда жилья является неотъемлемой частью функционирования рынка жилья. </w:t>
      </w:r>
      <w:r w:rsidR="00622AE2" w:rsidRPr="00770FAF">
        <w:rPr>
          <w:sz w:val="28"/>
          <w:szCs w:val="28"/>
        </w:rPr>
        <w:t>В одной из публикаций ООН экономической и социальной комиссии стран Азии и Тихого океана "</w:t>
      </w:r>
      <w:r w:rsidR="00622AE2" w:rsidRPr="00770FAF">
        <w:rPr>
          <w:sz w:val="28"/>
          <w:szCs w:val="28"/>
          <w:lang w:val="en-US"/>
        </w:rPr>
        <w:t>Housing</w:t>
      </w:r>
      <w:r w:rsidR="00535B5F" w:rsidRPr="00770FAF">
        <w:rPr>
          <w:sz w:val="28"/>
          <w:szCs w:val="28"/>
        </w:rPr>
        <w:t xml:space="preserve"> </w:t>
      </w:r>
      <w:r w:rsidR="00622AE2" w:rsidRPr="00770FAF">
        <w:rPr>
          <w:sz w:val="28"/>
          <w:szCs w:val="28"/>
          <w:lang w:val="en-US"/>
        </w:rPr>
        <w:t>the</w:t>
      </w:r>
      <w:r w:rsidR="00535B5F" w:rsidRPr="00770FAF">
        <w:rPr>
          <w:sz w:val="28"/>
          <w:szCs w:val="28"/>
        </w:rPr>
        <w:t xml:space="preserve"> </w:t>
      </w:r>
      <w:r w:rsidR="00622AE2" w:rsidRPr="00770FAF">
        <w:rPr>
          <w:sz w:val="28"/>
          <w:szCs w:val="28"/>
          <w:lang w:val="en-US"/>
        </w:rPr>
        <w:t>poor</w:t>
      </w:r>
      <w:r w:rsidR="00535B5F" w:rsidRPr="00770FAF">
        <w:rPr>
          <w:sz w:val="28"/>
          <w:szCs w:val="28"/>
        </w:rPr>
        <w:t xml:space="preserve"> </w:t>
      </w:r>
      <w:r w:rsidR="00622AE2" w:rsidRPr="00770FAF">
        <w:rPr>
          <w:sz w:val="28"/>
          <w:szCs w:val="28"/>
          <w:lang w:val="en-US"/>
        </w:rPr>
        <w:t>in</w:t>
      </w:r>
      <w:r w:rsidR="00535B5F" w:rsidRPr="00770FAF">
        <w:rPr>
          <w:sz w:val="28"/>
          <w:szCs w:val="28"/>
        </w:rPr>
        <w:t xml:space="preserve"> </w:t>
      </w:r>
      <w:r w:rsidR="00622AE2" w:rsidRPr="00770FAF">
        <w:rPr>
          <w:sz w:val="28"/>
          <w:szCs w:val="28"/>
          <w:lang w:val="en-US"/>
        </w:rPr>
        <w:t>Asian</w:t>
      </w:r>
      <w:r w:rsidR="00535B5F" w:rsidRPr="00770FAF">
        <w:rPr>
          <w:sz w:val="28"/>
          <w:szCs w:val="28"/>
        </w:rPr>
        <w:t xml:space="preserve"> </w:t>
      </w:r>
      <w:r w:rsidR="00622AE2" w:rsidRPr="00770FAF">
        <w:rPr>
          <w:sz w:val="28"/>
          <w:szCs w:val="28"/>
          <w:lang w:val="en-US"/>
        </w:rPr>
        <w:t>cities</w:t>
      </w:r>
      <w:r w:rsidR="00622AE2" w:rsidRPr="00770FAF">
        <w:rPr>
          <w:sz w:val="28"/>
          <w:szCs w:val="28"/>
        </w:rPr>
        <w:t xml:space="preserve">" </w:t>
      </w:r>
      <w:r w:rsidRPr="00770FAF">
        <w:rPr>
          <w:sz w:val="28"/>
          <w:szCs w:val="28"/>
        </w:rPr>
        <w:t>представлены варианты политики по содействию и регулированию арендного жилья сре</w:t>
      </w:r>
      <w:r w:rsidR="00622AE2" w:rsidRPr="00770FAF">
        <w:rPr>
          <w:sz w:val="28"/>
          <w:szCs w:val="28"/>
        </w:rPr>
        <w:t>ди бедного городского населения. Эти слои населения оказываются самыми уязвимыми в вопросах жилищной политики.</w:t>
      </w:r>
    </w:p>
    <w:p w:rsidR="00F85C3E" w:rsidRPr="00770FAF" w:rsidRDefault="000C783A" w:rsidP="00770FAF">
      <w:pPr>
        <w:spacing w:line="360" w:lineRule="auto"/>
        <w:ind w:firstLine="708"/>
        <w:contextualSpacing/>
        <w:jc w:val="both"/>
        <w:rPr>
          <w:sz w:val="28"/>
          <w:szCs w:val="28"/>
          <w:lang w:val="en-US"/>
        </w:rPr>
      </w:pPr>
      <w:r w:rsidRPr="00770FAF">
        <w:rPr>
          <w:sz w:val="28"/>
          <w:szCs w:val="28"/>
        </w:rPr>
        <w:t>Доводы</w:t>
      </w:r>
      <w:r w:rsidR="00535B5F" w:rsidRPr="00770FAF">
        <w:rPr>
          <w:sz w:val="28"/>
          <w:szCs w:val="28"/>
          <w:lang w:val="en-US"/>
        </w:rPr>
        <w:t xml:space="preserve"> </w:t>
      </w:r>
      <w:r w:rsidRPr="00770FAF">
        <w:rPr>
          <w:sz w:val="28"/>
          <w:szCs w:val="28"/>
        </w:rPr>
        <w:t>в</w:t>
      </w:r>
      <w:r w:rsidR="00535B5F" w:rsidRPr="00770FAF">
        <w:rPr>
          <w:sz w:val="28"/>
          <w:szCs w:val="28"/>
          <w:lang w:val="en-US"/>
        </w:rPr>
        <w:t xml:space="preserve"> </w:t>
      </w:r>
      <w:r w:rsidRPr="00770FAF">
        <w:rPr>
          <w:sz w:val="28"/>
          <w:szCs w:val="28"/>
        </w:rPr>
        <w:t>пользу</w:t>
      </w:r>
      <w:r w:rsidR="00535B5F" w:rsidRPr="00770FAF">
        <w:rPr>
          <w:sz w:val="28"/>
          <w:szCs w:val="28"/>
          <w:lang w:val="en-US"/>
        </w:rPr>
        <w:t xml:space="preserve"> </w:t>
      </w:r>
      <w:r w:rsidRPr="00770FAF">
        <w:rPr>
          <w:sz w:val="28"/>
          <w:szCs w:val="28"/>
        </w:rPr>
        <w:t>владения</w:t>
      </w:r>
      <w:r w:rsidR="00535B5F" w:rsidRPr="00770FAF">
        <w:rPr>
          <w:sz w:val="28"/>
          <w:szCs w:val="28"/>
          <w:lang w:val="en-US"/>
        </w:rPr>
        <w:t xml:space="preserve"> </w:t>
      </w:r>
      <w:r w:rsidRPr="00770FAF">
        <w:rPr>
          <w:sz w:val="28"/>
          <w:szCs w:val="28"/>
        </w:rPr>
        <w:t>собственным</w:t>
      </w:r>
      <w:r w:rsidR="00535B5F" w:rsidRPr="00770FAF">
        <w:rPr>
          <w:sz w:val="28"/>
          <w:szCs w:val="28"/>
          <w:lang w:val="en-US"/>
        </w:rPr>
        <w:t xml:space="preserve"> </w:t>
      </w:r>
      <w:r w:rsidRPr="00770FAF">
        <w:rPr>
          <w:sz w:val="28"/>
          <w:szCs w:val="28"/>
        </w:rPr>
        <w:t>жильем</w:t>
      </w:r>
      <w:r w:rsidR="00535B5F" w:rsidRPr="00770FAF">
        <w:rPr>
          <w:sz w:val="28"/>
          <w:szCs w:val="28"/>
          <w:lang w:val="en-US"/>
        </w:rPr>
        <w:t xml:space="preserve"> </w:t>
      </w:r>
      <w:r w:rsidRPr="00770FAF">
        <w:rPr>
          <w:sz w:val="28"/>
          <w:szCs w:val="28"/>
        </w:rPr>
        <w:t>описаны</w:t>
      </w:r>
      <w:r w:rsidR="00535B5F" w:rsidRPr="00770FAF">
        <w:rPr>
          <w:sz w:val="28"/>
          <w:szCs w:val="28"/>
          <w:lang w:val="en-US"/>
        </w:rPr>
        <w:t xml:space="preserve"> </w:t>
      </w:r>
      <w:r w:rsidRPr="00770FAF">
        <w:rPr>
          <w:sz w:val="28"/>
          <w:szCs w:val="28"/>
        </w:rPr>
        <w:t>в</w:t>
      </w:r>
      <w:r w:rsidR="00535B5F" w:rsidRPr="00770FAF">
        <w:rPr>
          <w:sz w:val="28"/>
          <w:szCs w:val="28"/>
          <w:lang w:val="en-US"/>
        </w:rPr>
        <w:t xml:space="preserve"> </w:t>
      </w:r>
      <w:r w:rsidRPr="00770FAF">
        <w:rPr>
          <w:sz w:val="28"/>
          <w:szCs w:val="28"/>
        </w:rPr>
        <w:t>статье</w:t>
      </w:r>
      <w:r w:rsidR="00B54053" w:rsidRPr="00770FAF">
        <w:rPr>
          <w:sz w:val="28"/>
          <w:szCs w:val="28"/>
          <w:lang w:val="en-US"/>
        </w:rPr>
        <w:t xml:space="preserve"> Anna K.Tibaijuka "R</w:t>
      </w:r>
      <w:r w:rsidRPr="00770FAF">
        <w:rPr>
          <w:sz w:val="28"/>
          <w:szCs w:val="28"/>
          <w:lang w:val="en-US"/>
        </w:rPr>
        <w:t xml:space="preserve">ental housing: an essential option for the urban poor in developing countries". </w:t>
      </w:r>
      <w:r w:rsidRPr="00770FAF">
        <w:rPr>
          <w:sz w:val="28"/>
          <w:szCs w:val="28"/>
        </w:rPr>
        <w:t>Автор придерживается идеи изменения нормативной базы правительством, развития программ помощи необеспеченным жилищными условиями слоям населения путем создания арендного жилья и совершенствования существующей системы жилищного строительства.</w:t>
      </w:r>
      <w:r w:rsidR="004F7C24" w:rsidRPr="00770FAF">
        <w:rPr>
          <w:sz w:val="28"/>
          <w:szCs w:val="28"/>
        </w:rPr>
        <w:t xml:space="preserve"> Стратегии</w:t>
      </w:r>
      <w:r w:rsidR="00930AE0" w:rsidRPr="00930AE0">
        <w:rPr>
          <w:sz w:val="28"/>
          <w:szCs w:val="28"/>
          <w:lang w:val="en-US"/>
        </w:rPr>
        <w:t xml:space="preserve"> </w:t>
      </w:r>
      <w:r w:rsidR="004F7C24" w:rsidRPr="00770FAF">
        <w:rPr>
          <w:sz w:val="28"/>
          <w:szCs w:val="28"/>
        </w:rPr>
        <w:t>развития</w:t>
      </w:r>
      <w:r w:rsidR="00930AE0" w:rsidRPr="00930AE0">
        <w:rPr>
          <w:sz w:val="28"/>
          <w:szCs w:val="28"/>
          <w:lang w:val="en-US"/>
        </w:rPr>
        <w:t xml:space="preserve"> </w:t>
      </w:r>
      <w:r w:rsidR="004F7C24" w:rsidRPr="00770FAF">
        <w:rPr>
          <w:sz w:val="28"/>
          <w:szCs w:val="28"/>
        </w:rPr>
        <w:t>арендного</w:t>
      </w:r>
      <w:r w:rsidR="00930AE0" w:rsidRPr="00930AE0">
        <w:rPr>
          <w:sz w:val="28"/>
          <w:szCs w:val="28"/>
          <w:lang w:val="en-US"/>
        </w:rPr>
        <w:t xml:space="preserve"> </w:t>
      </w:r>
      <w:r w:rsidR="004F7C24" w:rsidRPr="00770FAF">
        <w:rPr>
          <w:sz w:val="28"/>
          <w:szCs w:val="28"/>
        </w:rPr>
        <w:t>жилья</w:t>
      </w:r>
      <w:r w:rsidR="00930AE0" w:rsidRPr="00930AE0">
        <w:rPr>
          <w:sz w:val="28"/>
          <w:szCs w:val="28"/>
          <w:lang w:val="en-US"/>
        </w:rPr>
        <w:t xml:space="preserve"> </w:t>
      </w:r>
      <w:r w:rsidR="004F7C24" w:rsidRPr="00770FAF">
        <w:rPr>
          <w:sz w:val="28"/>
          <w:szCs w:val="28"/>
        </w:rPr>
        <w:t>подробно</w:t>
      </w:r>
      <w:r w:rsidR="00930AE0" w:rsidRPr="00930AE0">
        <w:rPr>
          <w:sz w:val="28"/>
          <w:szCs w:val="28"/>
          <w:lang w:val="en-US"/>
        </w:rPr>
        <w:t xml:space="preserve"> </w:t>
      </w:r>
      <w:r w:rsidR="004F7C24" w:rsidRPr="00770FAF">
        <w:rPr>
          <w:sz w:val="28"/>
          <w:szCs w:val="28"/>
        </w:rPr>
        <w:t>описаны</w:t>
      </w:r>
      <w:r w:rsidR="00930AE0" w:rsidRPr="00930AE0">
        <w:rPr>
          <w:sz w:val="28"/>
          <w:szCs w:val="28"/>
          <w:lang w:val="en-US"/>
        </w:rPr>
        <w:t xml:space="preserve"> </w:t>
      </w:r>
      <w:r w:rsidR="004F7C24" w:rsidRPr="00770FAF">
        <w:rPr>
          <w:sz w:val="28"/>
          <w:szCs w:val="28"/>
        </w:rPr>
        <w:t>в</w:t>
      </w:r>
      <w:r w:rsidR="00930AE0" w:rsidRPr="00930AE0">
        <w:rPr>
          <w:sz w:val="28"/>
          <w:szCs w:val="28"/>
          <w:lang w:val="en-US"/>
        </w:rPr>
        <w:t xml:space="preserve"> </w:t>
      </w:r>
      <w:r w:rsidR="004F7C24" w:rsidRPr="00770FAF">
        <w:rPr>
          <w:sz w:val="28"/>
          <w:szCs w:val="28"/>
        </w:rPr>
        <w:t>статье</w:t>
      </w:r>
      <w:r w:rsidR="00930AE0" w:rsidRPr="00930AE0">
        <w:rPr>
          <w:sz w:val="28"/>
          <w:szCs w:val="28"/>
          <w:lang w:val="en-US"/>
        </w:rPr>
        <w:t xml:space="preserve"> </w:t>
      </w:r>
      <w:r w:rsidR="004F7C24" w:rsidRPr="00770FAF">
        <w:rPr>
          <w:sz w:val="28"/>
          <w:szCs w:val="28"/>
        </w:rPr>
        <w:t>опубликованной</w:t>
      </w:r>
      <w:r w:rsidR="00930AE0" w:rsidRPr="00930AE0">
        <w:rPr>
          <w:sz w:val="28"/>
          <w:szCs w:val="28"/>
          <w:lang w:val="en-US"/>
        </w:rPr>
        <w:t xml:space="preserve"> </w:t>
      </w:r>
      <w:r w:rsidR="004F7C24" w:rsidRPr="00770FAF">
        <w:rPr>
          <w:sz w:val="28"/>
          <w:szCs w:val="28"/>
        </w:rPr>
        <w:t>ООН</w:t>
      </w:r>
      <w:r w:rsidR="004F7C24" w:rsidRPr="00770FAF">
        <w:rPr>
          <w:sz w:val="28"/>
          <w:szCs w:val="28"/>
          <w:lang w:val="en-US"/>
        </w:rPr>
        <w:t xml:space="preserve"> "Review of rental systems and rental stability: Recommendation for public policy".</w:t>
      </w:r>
    </w:p>
    <w:p w:rsidR="004879BD" w:rsidRPr="00770FAF" w:rsidRDefault="00835459" w:rsidP="00770FAF">
      <w:pPr>
        <w:spacing w:line="360" w:lineRule="auto"/>
        <w:ind w:firstLine="708"/>
        <w:contextualSpacing/>
        <w:jc w:val="both"/>
        <w:rPr>
          <w:i/>
          <w:sz w:val="28"/>
          <w:szCs w:val="28"/>
        </w:rPr>
      </w:pPr>
      <w:r w:rsidRPr="00770FAF">
        <w:rPr>
          <w:sz w:val="28"/>
          <w:szCs w:val="28"/>
        </w:rPr>
        <w:t>В каждой стране рынок аренды недвижимости имеет свои особенности.</w:t>
      </w:r>
      <w:r w:rsidR="00535B5F" w:rsidRPr="00770FAF">
        <w:rPr>
          <w:sz w:val="28"/>
          <w:szCs w:val="28"/>
        </w:rPr>
        <w:t xml:space="preserve"> </w:t>
      </w:r>
      <w:r w:rsidR="004879BD" w:rsidRPr="00770FAF">
        <w:rPr>
          <w:sz w:val="28"/>
          <w:szCs w:val="28"/>
        </w:rPr>
        <w:t xml:space="preserve">В Германии жилье является предметом первой необходимости и квартиросъемщик имеет больше прав, чем владелец. Хозяин может посещать квартиру только в определенное время и практически не имеет права выселить жильцов. </w:t>
      </w:r>
      <w:r w:rsidRPr="00770FAF">
        <w:rPr>
          <w:sz w:val="28"/>
          <w:szCs w:val="28"/>
        </w:rPr>
        <w:t xml:space="preserve">Цены на аренду квартиры определяют не арендодатели, а квартиросъемщики. </w:t>
      </w:r>
    </w:p>
    <w:p w:rsidR="004879BD" w:rsidRPr="00770FAF" w:rsidRDefault="004879BD" w:rsidP="00770FAF">
      <w:pPr>
        <w:spacing w:line="360" w:lineRule="auto"/>
        <w:ind w:firstLine="708"/>
        <w:contextualSpacing/>
        <w:jc w:val="both"/>
        <w:rPr>
          <w:i/>
          <w:sz w:val="28"/>
          <w:szCs w:val="28"/>
        </w:rPr>
      </w:pPr>
      <w:r w:rsidRPr="00770FAF">
        <w:rPr>
          <w:sz w:val="28"/>
          <w:szCs w:val="28"/>
        </w:rPr>
        <w:t>В отличие от Германии в Америке цены регулируют домовладельцы, однако арендная плата может измениться раз в год максимум на 6%.</w:t>
      </w:r>
    </w:p>
    <w:p w:rsidR="004879BD" w:rsidRPr="00770FAF" w:rsidRDefault="004879BD" w:rsidP="00770FAF">
      <w:pPr>
        <w:spacing w:line="360" w:lineRule="auto"/>
        <w:ind w:firstLine="708"/>
        <w:contextualSpacing/>
        <w:jc w:val="both"/>
        <w:rPr>
          <w:i/>
          <w:sz w:val="28"/>
          <w:szCs w:val="28"/>
        </w:rPr>
      </w:pPr>
      <w:r w:rsidRPr="00770FAF">
        <w:rPr>
          <w:sz w:val="28"/>
          <w:szCs w:val="28"/>
        </w:rPr>
        <w:t>В Австралии существует формула для расчета оптимальной недельной стоимости аренды, разработанная специалистами по недвижимости:</w:t>
      </w:r>
    </w:p>
    <w:p w:rsidR="004879BD" w:rsidRPr="00770FAF" w:rsidRDefault="004879BD" w:rsidP="00770FAF">
      <w:pPr>
        <w:spacing w:line="360" w:lineRule="auto"/>
        <w:ind w:firstLine="709"/>
        <w:contextualSpacing/>
        <w:jc w:val="both"/>
        <w:rPr>
          <w:i/>
          <w:sz w:val="28"/>
          <w:szCs w:val="28"/>
        </w:rPr>
      </w:pPr>
      <w:r w:rsidRPr="00770FAF">
        <w:rPr>
          <w:sz w:val="28"/>
          <w:szCs w:val="28"/>
        </w:rPr>
        <w:t>А=(С/1000-С/10000),</w:t>
      </w:r>
    </w:p>
    <w:p w:rsidR="004879BD" w:rsidRPr="00770FAF" w:rsidRDefault="004879BD" w:rsidP="00770FAF">
      <w:pPr>
        <w:spacing w:line="360" w:lineRule="auto"/>
        <w:ind w:firstLine="709"/>
        <w:contextualSpacing/>
        <w:jc w:val="both"/>
        <w:rPr>
          <w:i/>
          <w:sz w:val="28"/>
          <w:szCs w:val="28"/>
        </w:rPr>
      </w:pPr>
      <w:r w:rsidRPr="00770FAF">
        <w:rPr>
          <w:sz w:val="28"/>
          <w:szCs w:val="28"/>
        </w:rPr>
        <w:t>где  А-стоимость аренды в неделю,</w:t>
      </w:r>
    </w:p>
    <w:p w:rsidR="004879BD" w:rsidRPr="008251EE" w:rsidRDefault="004879BD" w:rsidP="00770FAF">
      <w:pPr>
        <w:spacing w:line="360" w:lineRule="auto"/>
        <w:ind w:firstLine="709"/>
        <w:contextualSpacing/>
        <w:jc w:val="both"/>
        <w:rPr>
          <w:i/>
          <w:sz w:val="28"/>
          <w:szCs w:val="28"/>
        </w:rPr>
      </w:pPr>
      <w:r w:rsidRPr="00770FAF">
        <w:rPr>
          <w:sz w:val="28"/>
          <w:szCs w:val="28"/>
        </w:rPr>
        <w:t xml:space="preserve">С- стоимость дома или квартиры. </w:t>
      </w:r>
      <w:r w:rsidR="00DD2B11" w:rsidRPr="00DD2B11">
        <w:t>[5</w:t>
      </w:r>
      <w:r w:rsidR="00E52B72">
        <w:rPr>
          <w:lang w:val="en-US"/>
        </w:rPr>
        <w:t>9</w:t>
      </w:r>
      <w:r w:rsidR="00DD2B11" w:rsidRPr="008251EE">
        <w:t>]</w:t>
      </w:r>
    </w:p>
    <w:p w:rsidR="004879BD" w:rsidRPr="008251EE" w:rsidRDefault="004879BD" w:rsidP="00770FAF">
      <w:pPr>
        <w:spacing w:line="360" w:lineRule="auto"/>
        <w:ind w:firstLine="708"/>
        <w:contextualSpacing/>
        <w:jc w:val="both"/>
        <w:rPr>
          <w:i/>
          <w:sz w:val="28"/>
          <w:szCs w:val="28"/>
        </w:rPr>
      </w:pPr>
      <w:r w:rsidRPr="00770FAF">
        <w:rPr>
          <w:sz w:val="28"/>
          <w:szCs w:val="28"/>
        </w:rPr>
        <w:lastRenderedPageBreak/>
        <w:t>Цены на аренду жилья в Японии на первый взгляд схожи с Московскими. Однако, в этой стране принято действовать только через посредников, услуги которых сопоставимы с месячной стоимостью аренды квартиры. Кроме того, необходимо вносить залог за три месяца, оплачивать услуги уборки подъезда, освещения улиц перед домом и т.п. В итоге, первоначальный взнос за аренду квартиры площадью 21кв.м. может достиг</w:t>
      </w:r>
      <w:r w:rsidR="00835459" w:rsidRPr="00770FAF">
        <w:rPr>
          <w:sz w:val="28"/>
          <w:szCs w:val="28"/>
        </w:rPr>
        <w:t>а</w:t>
      </w:r>
      <w:r w:rsidRPr="00770FAF">
        <w:rPr>
          <w:sz w:val="28"/>
          <w:szCs w:val="28"/>
        </w:rPr>
        <w:t>ть 4000 евро</w:t>
      </w:r>
      <w:r w:rsidR="00835459" w:rsidRPr="00770FAF">
        <w:rPr>
          <w:sz w:val="28"/>
          <w:szCs w:val="28"/>
        </w:rPr>
        <w:t>.</w:t>
      </w:r>
      <w:r w:rsidR="00DD2B11" w:rsidRPr="00DD2B11">
        <w:rPr>
          <w:sz w:val="28"/>
          <w:szCs w:val="28"/>
        </w:rPr>
        <w:t>[</w:t>
      </w:r>
      <w:r w:rsidR="00DD2B11" w:rsidRPr="008251EE">
        <w:rPr>
          <w:sz w:val="28"/>
          <w:szCs w:val="28"/>
        </w:rPr>
        <w:t>14]</w:t>
      </w:r>
    </w:p>
    <w:p w:rsidR="00056AEF" w:rsidRPr="00DD2B11" w:rsidRDefault="003B0D35" w:rsidP="00770FAF">
      <w:pPr>
        <w:spacing w:line="360" w:lineRule="auto"/>
        <w:ind w:firstLine="708"/>
        <w:contextualSpacing/>
        <w:jc w:val="both"/>
        <w:rPr>
          <w:sz w:val="28"/>
          <w:szCs w:val="28"/>
        </w:rPr>
      </w:pPr>
      <w:r w:rsidRPr="00770FAF">
        <w:rPr>
          <w:sz w:val="28"/>
          <w:szCs w:val="28"/>
        </w:rPr>
        <w:t xml:space="preserve">В целом стоимость квартиры аренды в Москве можно считать достаточно высокой по сравнению </w:t>
      </w:r>
      <w:r w:rsidR="00056AEF" w:rsidRPr="00770FAF">
        <w:rPr>
          <w:sz w:val="28"/>
          <w:szCs w:val="28"/>
        </w:rPr>
        <w:t>с Европейскими странами</w:t>
      </w:r>
      <w:r w:rsidRPr="00770FAF">
        <w:rPr>
          <w:sz w:val="28"/>
          <w:szCs w:val="28"/>
        </w:rPr>
        <w:t>.</w:t>
      </w:r>
      <w:r w:rsidR="00535B5F" w:rsidRPr="00770FAF">
        <w:rPr>
          <w:sz w:val="28"/>
          <w:szCs w:val="28"/>
        </w:rPr>
        <w:t xml:space="preserve"> </w:t>
      </w:r>
      <w:r w:rsidR="00056AEF" w:rsidRPr="00770FAF">
        <w:rPr>
          <w:sz w:val="28"/>
          <w:szCs w:val="28"/>
        </w:rPr>
        <w:t xml:space="preserve">Владелец компании </w:t>
      </w:r>
      <w:r w:rsidR="00056AEF" w:rsidRPr="00770FAF">
        <w:rPr>
          <w:sz w:val="28"/>
          <w:szCs w:val="28"/>
          <w:lang w:val="en-US"/>
        </w:rPr>
        <w:t>Realty</w:t>
      </w:r>
      <w:r w:rsidR="00056AEF" w:rsidRPr="00770FAF">
        <w:rPr>
          <w:sz w:val="28"/>
          <w:szCs w:val="28"/>
        </w:rPr>
        <w:t>-</w:t>
      </w:r>
      <w:r w:rsidR="00056AEF" w:rsidRPr="00770FAF">
        <w:rPr>
          <w:sz w:val="28"/>
          <w:szCs w:val="28"/>
          <w:lang w:val="en-US"/>
        </w:rPr>
        <w:t>Europe</w:t>
      </w:r>
      <w:r w:rsidR="00535B5F" w:rsidRPr="00770FAF">
        <w:rPr>
          <w:sz w:val="28"/>
          <w:szCs w:val="28"/>
        </w:rPr>
        <w:t xml:space="preserve"> </w:t>
      </w:r>
      <w:r w:rsidR="00056AEF" w:rsidRPr="00770FAF">
        <w:rPr>
          <w:sz w:val="28"/>
          <w:szCs w:val="28"/>
          <w:lang w:val="en-US"/>
        </w:rPr>
        <w:t>GmbH</w:t>
      </w:r>
      <w:r w:rsidR="00B54053" w:rsidRPr="00770FAF">
        <w:rPr>
          <w:sz w:val="28"/>
          <w:szCs w:val="28"/>
        </w:rPr>
        <w:t xml:space="preserve"> </w:t>
      </w:r>
      <w:r w:rsidR="00056AEF" w:rsidRPr="00770FAF">
        <w:rPr>
          <w:sz w:val="28"/>
          <w:szCs w:val="28"/>
        </w:rPr>
        <w:t>Маркус Постер считает, что «в Берлине, Мадриде или Риме можно снять квартиру в центре города намного, иногда в разы, дешевле, чем в Москве. Сегодня средней ценой за 70 метров жилья в центре любой столицы мо</w:t>
      </w:r>
      <w:r w:rsidR="00C15F40" w:rsidRPr="00770FAF">
        <w:rPr>
          <w:sz w:val="28"/>
          <w:szCs w:val="28"/>
        </w:rPr>
        <w:t xml:space="preserve">жно считать отметку в 700 евро» </w:t>
      </w:r>
      <w:r w:rsidR="00056AEF" w:rsidRPr="00770FAF">
        <w:rPr>
          <w:sz w:val="28"/>
          <w:szCs w:val="28"/>
        </w:rPr>
        <w:t>(табл.1</w:t>
      </w:r>
      <w:r w:rsidR="00DD2B11" w:rsidRPr="00DD2B11">
        <w:rPr>
          <w:sz w:val="28"/>
          <w:szCs w:val="28"/>
        </w:rPr>
        <w:t>) [42]</w:t>
      </w:r>
    </w:p>
    <w:p w:rsidR="003C2A26" w:rsidRPr="00770FAF" w:rsidRDefault="003C2A26" w:rsidP="00770FAF">
      <w:pPr>
        <w:spacing w:line="360" w:lineRule="auto"/>
        <w:ind w:firstLine="708"/>
        <w:contextualSpacing/>
        <w:jc w:val="right"/>
        <w:rPr>
          <w:i/>
          <w:sz w:val="28"/>
          <w:szCs w:val="28"/>
        </w:rPr>
      </w:pPr>
      <w:r w:rsidRPr="00770FAF">
        <w:rPr>
          <w:i/>
          <w:sz w:val="28"/>
          <w:szCs w:val="28"/>
        </w:rPr>
        <w:t>Таблица 1</w:t>
      </w:r>
    </w:p>
    <w:p w:rsidR="003C2A26" w:rsidRPr="00770FAF" w:rsidRDefault="003C2A26" w:rsidP="00770FAF">
      <w:pPr>
        <w:spacing w:line="360" w:lineRule="auto"/>
        <w:ind w:firstLine="708"/>
        <w:contextualSpacing/>
        <w:jc w:val="center"/>
        <w:rPr>
          <w:i/>
          <w:sz w:val="28"/>
          <w:szCs w:val="28"/>
        </w:rPr>
      </w:pPr>
      <w:r w:rsidRPr="00770FAF">
        <w:rPr>
          <w:i/>
          <w:sz w:val="28"/>
          <w:szCs w:val="28"/>
        </w:rPr>
        <w:t>Стоимость аренды жилья за рубежом</w:t>
      </w:r>
      <w:r w:rsidR="00770FAF">
        <w:rPr>
          <w:i/>
          <w:sz w:val="28"/>
          <w:szCs w:val="28"/>
        </w:rPr>
        <w:t xml:space="preserve"> </w:t>
      </w:r>
    </w:p>
    <w:tbl>
      <w:tblPr>
        <w:tblW w:w="7902" w:type="dxa"/>
        <w:jc w:val="center"/>
        <w:tblInd w:w="93" w:type="dxa"/>
        <w:tblLook w:val="04A0" w:firstRow="1" w:lastRow="0" w:firstColumn="1" w:lastColumn="0" w:noHBand="0" w:noVBand="1"/>
      </w:tblPr>
      <w:tblGrid>
        <w:gridCol w:w="2480"/>
        <w:gridCol w:w="2942"/>
        <w:gridCol w:w="2480"/>
      </w:tblGrid>
      <w:tr w:rsidR="003C2A26" w:rsidRPr="00770FAF" w:rsidTr="0044186E">
        <w:trPr>
          <w:trHeight w:val="576"/>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A26" w:rsidRPr="00770FAF" w:rsidRDefault="003C2A26" w:rsidP="00C41106">
            <w:pPr>
              <w:contextualSpacing/>
              <w:jc w:val="center"/>
              <w:rPr>
                <w:i/>
                <w:color w:val="000000"/>
              </w:rPr>
            </w:pPr>
            <w:r w:rsidRPr="00770FAF">
              <w:rPr>
                <w:color w:val="000000"/>
                <w:sz w:val="28"/>
                <w:szCs w:val="28"/>
              </w:rPr>
              <w:t>Страна</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3C2A26" w:rsidRPr="00770FAF" w:rsidRDefault="003C2A26" w:rsidP="00C41106">
            <w:pPr>
              <w:contextualSpacing/>
              <w:jc w:val="center"/>
              <w:rPr>
                <w:i/>
                <w:color w:val="000000"/>
              </w:rPr>
            </w:pPr>
            <w:r w:rsidRPr="00770FAF">
              <w:rPr>
                <w:color w:val="000000"/>
                <w:sz w:val="28"/>
                <w:szCs w:val="28"/>
              </w:rPr>
              <w:t>Описание</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3C2A26" w:rsidRPr="00770FAF" w:rsidRDefault="003C2A26" w:rsidP="00C41106">
            <w:pPr>
              <w:contextualSpacing/>
              <w:jc w:val="center"/>
              <w:rPr>
                <w:i/>
                <w:color w:val="000000"/>
              </w:rPr>
            </w:pPr>
            <w:r w:rsidRPr="00770FAF">
              <w:rPr>
                <w:color w:val="000000"/>
                <w:sz w:val="28"/>
                <w:szCs w:val="28"/>
              </w:rPr>
              <w:t>Цена на аренду в месяц, евро</w:t>
            </w:r>
          </w:p>
        </w:tc>
      </w:tr>
      <w:tr w:rsidR="003C2A26" w:rsidRPr="00770FAF" w:rsidTr="0044186E">
        <w:trPr>
          <w:trHeight w:val="288"/>
          <w:jc w:val="center"/>
        </w:trPr>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C2A26" w:rsidRPr="00770FAF" w:rsidRDefault="003C2A26" w:rsidP="00C41106">
            <w:pPr>
              <w:contextualSpacing/>
              <w:rPr>
                <w:i/>
                <w:color w:val="000000"/>
              </w:rPr>
            </w:pPr>
            <w:r w:rsidRPr="00770FAF">
              <w:rPr>
                <w:color w:val="000000"/>
                <w:sz w:val="28"/>
                <w:szCs w:val="28"/>
              </w:rPr>
              <w:t>Германия</w:t>
            </w:r>
          </w:p>
        </w:tc>
        <w:tc>
          <w:tcPr>
            <w:tcW w:w="2942" w:type="dxa"/>
            <w:tcBorders>
              <w:top w:val="nil"/>
              <w:left w:val="nil"/>
              <w:bottom w:val="single" w:sz="4" w:space="0" w:color="auto"/>
              <w:right w:val="single" w:sz="4" w:space="0" w:color="auto"/>
            </w:tcBorders>
            <w:shd w:val="clear" w:color="auto" w:fill="auto"/>
            <w:vAlign w:val="bottom"/>
            <w:hideMark/>
          </w:tcPr>
          <w:p w:rsidR="003C2A26" w:rsidRPr="00770FAF" w:rsidRDefault="003C2A26" w:rsidP="00C41106">
            <w:pPr>
              <w:contextualSpacing/>
              <w:rPr>
                <w:i/>
                <w:color w:val="000000"/>
              </w:rPr>
            </w:pPr>
            <w:r w:rsidRPr="00770FAF">
              <w:rPr>
                <w:color w:val="000000"/>
                <w:sz w:val="28"/>
                <w:szCs w:val="28"/>
              </w:rPr>
              <w:t>Берлин, 1-комн.кв. на окраине</w:t>
            </w:r>
          </w:p>
        </w:tc>
        <w:tc>
          <w:tcPr>
            <w:tcW w:w="2480" w:type="dxa"/>
            <w:tcBorders>
              <w:top w:val="nil"/>
              <w:left w:val="nil"/>
              <w:bottom w:val="single" w:sz="4" w:space="0" w:color="auto"/>
              <w:right w:val="single" w:sz="4" w:space="0" w:color="auto"/>
            </w:tcBorders>
            <w:shd w:val="clear" w:color="auto" w:fill="auto"/>
            <w:vAlign w:val="center"/>
            <w:hideMark/>
          </w:tcPr>
          <w:p w:rsidR="003C2A26" w:rsidRPr="00770FAF" w:rsidRDefault="003C2A26" w:rsidP="00C41106">
            <w:pPr>
              <w:contextualSpacing/>
              <w:jc w:val="center"/>
              <w:rPr>
                <w:i/>
                <w:color w:val="000000"/>
              </w:rPr>
            </w:pPr>
            <w:r w:rsidRPr="00770FAF">
              <w:rPr>
                <w:color w:val="000000"/>
                <w:sz w:val="28"/>
                <w:szCs w:val="28"/>
              </w:rPr>
              <w:t>200-300</w:t>
            </w:r>
          </w:p>
        </w:tc>
      </w:tr>
      <w:tr w:rsidR="003C2A26" w:rsidRPr="00770FAF" w:rsidTr="0044186E">
        <w:trPr>
          <w:trHeight w:val="288"/>
          <w:jc w:val="center"/>
        </w:trPr>
        <w:tc>
          <w:tcPr>
            <w:tcW w:w="2480" w:type="dxa"/>
            <w:vMerge/>
            <w:tcBorders>
              <w:top w:val="nil"/>
              <w:left w:val="single" w:sz="4" w:space="0" w:color="auto"/>
              <w:bottom w:val="single" w:sz="4" w:space="0" w:color="000000"/>
              <w:right w:val="single" w:sz="4" w:space="0" w:color="auto"/>
            </w:tcBorders>
            <w:vAlign w:val="center"/>
            <w:hideMark/>
          </w:tcPr>
          <w:p w:rsidR="003C2A26" w:rsidRPr="00770FAF" w:rsidRDefault="003C2A26" w:rsidP="00C41106">
            <w:pPr>
              <w:contextualSpacing/>
              <w:rPr>
                <w:i/>
                <w:color w:val="000000"/>
              </w:rPr>
            </w:pPr>
          </w:p>
        </w:tc>
        <w:tc>
          <w:tcPr>
            <w:tcW w:w="2942" w:type="dxa"/>
            <w:tcBorders>
              <w:top w:val="nil"/>
              <w:left w:val="nil"/>
              <w:bottom w:val="single" w:sz="4" w:space="0" w:color="auto"/>
              <w:right w:val="single" w:sz="4" w:space="0" w:color="auto"/>
            </w:tcBorders>
            <w:shd w:val="clear" w:color="auto" w:fill="auto"/>
            <w:vAlign w:val="bottom"/>
            <w:hideMark/>
          </w:tcPr>
          <w:p w:rsidR="003C2A26" w:rsidRPr="00770FAF" w:rsidRDefault="003C2A26" w:rsidP="00C41106">
            <w:pPr>
              <w:contextualSpacing/>
              <w:rPr>
                <w:i/>
                <w:color w:val="000000"/>
              </w:rPr>
            </w:pPr>
            <w:r w:rsidRPr="00770FAF">
              <w:rPr>
                <w:color w:val="000000"/>
                <w:sz w:val="28"/>
                <w:szCs w:val="28"/>
              </w:rPr>
              <w:t>Берлин, апартаменты в центре</w:t>
            </w:r>
          </w:p>
        </w:tc>
        <w:tc>
          <w:tcPr>
            <w:tcW w:w="2480" w:type="dxa"/>
            <w:tcBorders>
              <w:top w:val="nil"/>
              <w:left w:val="nil"/>
              <w:bottom w:val="single" w:sz="4" w:space="0" w:color="auto"/>
              <w:right w:val="single" w:sz="4" w:space="0" w:color="auto"/>
            </w:tcBorders>
            <w:shd w:val="clear" w:color="auto" w:fill="auto"/>
            <w:vAlign w:val="center"/>
            <w:hideMark/>
          </w:tcPr>
          <w:p w:rsidR="003C2A26" w:rsidRPr="00770FAF" w:rsidRDefault="003C2A26" w:rsidP="00C41106">
            <w:pPr>
              <w:contextualSpacing/>
              <w:jc w:val="center"/>
              <w:rPr>
                <w:i/>
                <w:color w:val="000000"/>
              </w:rPr>
            </w:pPr>
            <w:r w:rsidRPr="00770FAF">
              <w:rPr>
                <w:color w:val="000000"/>
                <w:sz w:val="28"/>
                <w:szCs w:val="28"/>
              </w:rPr>
              <w:t>700-1000</w:t>
            </w:r>
          </w:p>
        </w:tc>
      </w:tr>
      <w:tr w:rsidR="003C2A26" w:rsidRPr="00770FAF" w:rsidTr="0098480F">
        <w:trPr>
          <w:trHeight w:val="559"/>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C2A26" w:rsidRPr="00770FAF" w:rsidRDefault="0098480F" w:rsidP="00C41106">
            <w:pPr>
              <w:contextualSpacing/>
              <w:rPr>
                <w:color w:val="000000"/>
              </w:rPr>
            </w:pPr>
            <w:r w:rsidRPr="00770FAF">
              <w:rPr>
                <w:color w:val="000000"/>
                <w:sz w:val="28"/>
                <w:szCs w:val="28"/>
              </w:rPr>
              <w:t>Франция</w:t>
            </w:r>
          </w:p>
        </w:tc>
        <w:tc>
          <w:tcPr>
            <w:tcW w:w="2942" w:type="dxa"/>
            <w:tcBorders>
              <w:top w:val="nil"/>
              <w:left w:val="nil"/>
              <w:bottom w:val="single" w:sz="4" w:space="0" w:color="auto"/>
              <w:right w:val="single" w:sz="4" w:space="0" w:color="auto"/>
            </w:tcBorders>
            <w:shd w:val="clear" w:color="auto" w:fill="auto"/>
            <w:vAlign w:val="center"/>
            <w:hideMark/>
          </w:tcPr>
          <w:p w:rsidR="003C2A26" w:rsidRPr="00770FAF" w:rsidRDefault="003C2A26" w:rsidP="00C41106">
            <w:pPr>
              <w:contextualSpacing/>
              <w:rPr>
                <w:i/>
                <w:color w:val="000000"/>
              </w:rPr>
            </w:pPr>
            <w:r w:rsidRPr="00770FAF">
              <w:rPr>
                <w:color w:val="000000"/>
                <w:sz w:val="28"/>
                <w:szCs w:val="28"/>
              </w:rPr>
              <w:t>Париж, кв.25кв.м.</w:t>
            </w:r>
          </w:p>
        </w:tc>
        <w:tc>
          <w:tcPr>
            <w:tcW w:w="2480" w:type="dxa"/>
            <w:tcBorders>
              <w:top w:val="nil"/>
              <w:left w:val="nil"/>
              <w:bottom w:val="single" w:sz="4" w:space="0" w:color="auto"/>
              <w:right w:val="single" w:sz="4" w:space="0" w:color="auto"/>
            </w:tcBorders>
            <w:shd w:val="clear" w:color="auto" w:fill="auto"/>
            <w:vAlign w:val="center"/>
            <w:hideMark/>
          </w:tcPr>
          <w:p w:rsidR="003C2A26" w:rsidRPr="00770FAF" w:rsidRDefault="003C2A26" w:rsidP="00C41106">
            <w:pPr>
              <w:contextualSpacing/>
              <w:jc w:val="center"/>
              <w:rPr>
                <w:i/>
                <w:color w:val="000000"/>
              </w:rPr>
            </w:pPr>
            <w:r w:rsidRPr="00770FAF">
              <w:rPr>
                <w:color w:val="000000"/>
                <w:sz w:val="28"/>
                <w:szCs w:val="28"/>
              </w:rPr>
              <w:t>1</w:t>
            </w:r>
            <w:r w:rsidR="0098480F" w:rsidRPr="00770FAF">
              <w:rPr>
                <w:color w:val="000000"/>
                <w:sz w:val="28"/>
                <w:szCs w:val="28"/>
              </w:rPr>
              <w:t>200-1500</w:t>
            </w:r>
          </w:p>
        </w:tc>
      </w:tr>
      <w:tr w:rsidR="0098480F" w:rsidRPr="00770FAF" w:rsidTr="0098480F">
        <w:trPr>
          <w:trHeight w:val="288"/>
          <w:jc w:val="center"/>
        </w:trPr>
        <w:tc>
          <w:tcPr>
            <w:tcW w:w="2480" w:type="dxa"/>
            <w:tcBorders>
              <w:top w:val="single" w:sz="4" w:space="0" w:color="auto"/>
              <w:left w:val="single" w:sz="4" w:space="0" w:color="auto"/>
              <w:bottom w:val="single" w:sz="4" w:space="0" w:color="000000"/>
              <w:right w:val="single" w:sz="4" w:space="0" w:color="auto"/>
            </w:tcBorders>
            <w:vAlign w:val="center"/>
            <w:hideMark/>
          </w:tcPr>
          <w:p w:rsidR="0098480F" w:rsidRPr="00770FAF" w:rsidRDefault="0098480F" w:rsidP="00C41106">
            <w:pPr>
              <w:contextualSpacing/>
              <w:rPr>
                <w:i/>
                <w:color w:val="000000"/>
              </w:rPr>
            </w:pPr>
            <w:r w:rsidRPr="00770FAF">
              <w:rPr>
                <w:color w:val="000000"/>
                <w:sz w:val="28"/>
                <w:szCs w:val="28"/>
              </w:rPr>
              <w:t>Чехия</w:t>
            </w:r>
          </w:p>
        </w:tc>
        <w:tc>
          <w:tcPr>
            <w:tcW w:w="2942" w:type="dxa"/>
            <w:tcBorders>
              <w:top w:val="nil"/>
              <w:left w:val="nil"/>
              <w:bottom w:val="single" w:sz="4" w:space="0" w:color="auto"/>
              <w:right w:val="single" w:sz="4" w:space="0" w:color="auto"/>
            </w:tcBorders>
            <w:shd w:val="clear" w:color="auto" w:fill="auto"/>
            <w:vAlign w:val="bottom"/>
            <w:hideMark/>
          </w:tcPr>
          <w:p w:rsidR="0098480F" w:rsidRPr="00770FAF" w:rsidRDefault="0098480F" w:rsidP="00C41106">
            <w:pPr>
              <w:contextualSpacing/>
              <w:rPr>
                <w:i/>
                <w:color w:val="000000"/>
              </w:rPr>
            </w:pPr>
            <w:r w:rsidRPr="00770FAF">
              <w:rPr>
                <w:color w:val="000000"/>
                <w:sz w:val="28"/>
                <w:szCs w:val="28"/>
              </w:rPr>
              <w:t>Прага, квартира 50 кв.м.</w:t>
            </w:r>
          </w:p>
        </w:tc>
        <w:tc>
          <w:tcPr>
            <w:tcW w:w="2480" w:type="dxa"/>
            <w:tcBorders>
              <w:top w:val="nil"/>
              <w:left w:val="nil"/>
              <w:bottom w:val="single" w:sz="4" w:space="0" w:color="auto"/>
              <w:right w:val="single" w:sz="4" w:space="0" w:color="auto"/>
            </w:tcBorders>
            <w:shd w:val="clear" w:color="auto" w:fill="auto"/>
            <w:vAlign w:val="center"/>
            <w:hideMark/>
          </w:tcPr>
          <w:p w:rsidR="0098480F" w:rsidRPr="00770FAF" w:rsidRDefault="0098480F" w:rsidP="00C41106">
            <w:pPr>
              <w:contextualSpacing/>
              <w:jc w:val="center"/>
              <w:rPr>
                <w:i/>
                <w:color w:val="000000"/>
              </w:rPr>
            </w:pPr>
            <w:r w:rsidRPr="00770FAF">
              <w:rPr>
                <w:color w:val="000000"/>
                <w:sz w:val="28"/>
                <w:szCs w:val="28"/>
              </w:rPr>
              <w:t>450</w:t>
            </w:r>
          </w:p>
        </w:tc>
      </w:tr>
      <w:tr w:rsidR="0098480F" w:rsidRPr="00770FAF" w:rsidTr="0044186E">
        <w:trPr>
          <w:trHeight w:val="288"/>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98480F" w:rsidRPr="00770FAF" w:rsidRDefault="0098480F" w:rsidP="00C41106">
            <w:pPr>
              <w:contextualSpacing/>
              <w:rPr>
                <w:i/>
                <w:color w:val="000000"/>
              </w:rPr>
            </w:pPr>
            <w:r w:rsidRPr="00770FAF">
              <w:rPr>
                <w:color w:val="000000"/>
                <w:sz w:val="28"/>
                <w:szCs w:val="28"/>
              </w:rPr>
              <w:t>Испания</w:t>
            </w:r>
          </w:p>
        </w:tc>
        <w:tc>
          <w:tcPr>
            <w:tcW w:w="2942" w:type="dxa"/>
            <w:tcBorders>
              <w:top w:val="nil"/>
              <w:left w:val="nil"/>
              <w:bottom w:val="single" w:sz="4" w:space="0" w:color="auto"/>
              <w:right w:val="single" w:sz="4" w:space="0" w:color="auto"/>
            </w:tcBorders>
            <w:shd w:val="clear" w:color="auto" w:fill="auto"/>
            <w:vAlign w:val="bottom"/>
            <w:hideMark/>
          </w:tcPr>
          <w:p w:rsidR="0098480F" w:rsidRPr="00770FAF" w:rsidRDefault="0098480F" w:rsidP="00C41106">
            <w:pPr>
              <w:contextualSpacing/>
              <w:rPr>
                <w:i/>
                <w:color w:val="000000"/>
              </w:rPr>
            </w:pPr>
            <w:r w:rsidRPr="00770FAF">
              <w:rPr>
                <w:color w:val="000000"/>
                <w:sz w:val="28"/>
                <w:szCs w:val="28"/>
              </w:rPr>
              <w:t>Аренда коттеджа вблизи Барселоны</w:t>
            </w:r>
          </w:p>
        </w:tc>
        <w:tc>
          <w:tcPr>
            <w:tcW w:w="2480" w:type="dxa"/>
            <w:tcBorders>
              <w:top w:val="nil"/>
              <w:left w:val="nil"/>
              <w:bottom w:val="single" w:sz="4" w:space="0" w:color="auto"/>
              <w:right w:val="single" w:sz="4" w:space="0" w:color="auto"/>
            </w:tcBorders>
            <w:shd w:val="clear" w:color="auto" w:fill="auto"/>
            <w:vAlign w:val="center"/>
            <w:hideMark/>
          </w:tcPr>
          <w:p w:rsidR="0098480F" w:rsidRPr="00770FAF" w:rsidRDefault="0098480F" w:rsidP="00C41106">
            <w:pPr>
              <w:contextualSpacing/>
              <w:jc w:val="center"/>
              <w:rPr>
                <w:i/>
                <w:color w:val="000000"/>
              </w:rPr>
            </w:pPr>
            <w:r w:rsidRPr="00770FAF">
              <w:rPr>
                <w:color w:val="000000"/>
                <w:sz w:val="28"/>
                <w:szCs w:val="28"/>
              </w:rPr>
              <w:t>1000-1500</w:t>
            </w:r>
          </w:p>
        </w:tc>
      </w:tr>
      <w:tr w:rsidR="0098480F" w:rsidRPr="00770FAF" w:rsidTr="0044186E">
        <w:trPr>
          <w:trHeight w:val="576"/>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98480F" w:rsidRPr="00770FAF" w:rsidRDefault="0098480F" w:rsidP="00C41106">
            <w:pPr>
              <w:contextualSpacing/>
              <w:rPr>
                <w:i/>
                <w:color w:val="000000"/>
              </w:rPr>
            </w:pPr>
            <w:r w:rsidRPr="00770FAF">
              <w:rPr>
                <w:color w:val="000000"/>
                <w:sz w:val="28"/>
                <w:szCs w:val="28"/>
              </w:rPr>
              <w:t>Америка</w:t>
            </w:r>
          </w:p>
        </w:tc>
        <w:tc>
          <w:tcPr>
            <w:tcW w:w="2942" w:type="dxa"/>
            <w:tcBorders>
              <w:top w:val="nil"/>
              <w:left w:val="nil"/>
              <w:bottom w:val="single" w:sz="4" w:space="0" w:color="auto"/>
              <w:right w:val="single" w:sz="4" w:space="0" w:color="auto"/>
            </w:tcBorders>
            <w:shd w:val="clear" w:color="auto" w:fill="auto"/>
            <w:vAlign w:val="bottom"/>
            <w:hideMark/>
          </w:tcPr>
          <w:p w:rsidR="0098480F" w:rsidRPr="00770FAF" w:rsidRDefault="0098480F" w:rsidP="00C41106">
            <w:pPr>
              <w:contextualSpacing/>
              <w:rPr>
                <w:i/>
                <w:color w:val="000000"/>
              </w:rPr>
            </w:pPr>
            <w:r w:rsidRPr="00770FAF">
              <w:rPr>
                <w:color w:val="000000"/>
                <w:sz w:val="28"/>
                <w:szCs w:val="28"/>
              </w:rPr>
              <w:t>Нью-Йорк, Манхэттен</w:t>
            </w:r>
          </w:p>
        </w:tc>
        <w:tc>
          <w:tcPr>
            <w:tcW w:w="2480" w:type="dxa"/>
            <w:tcBorders>
              <w:top w:val="nil"/>
              <w:left w:val="nil"/>
              <w:bottom w:val="single" w:sz="4" w:space="0" w:color="auto"/>
              <w:right w:val="single" w:sz="4" w:space="0" w:color="auto"/>
            </w:tcBorders>
            <w:shd w:val="clear" w:color="auto" w:fill="auto"/>
            <w:vAlign w:val="center"/>
            <w:hideMark/>
          </w:tcPr>
          <w:p w:rsidR="0098480F" w:rsidRPr="00770FAF" w:rsidRDefault="0098480F" w:rsidP="00C41106">
            <w:pPr>
              <w:contextualSpacing/>
              <w:jc w:val="center"/>
              <w:rPr>
                <w:i/>
                <w:color w:val="000000"/>
              </w:rPr>
            </w:pPr>
            <w:r w:rsidRPr="00770FAF">
              <w:rPr>
                <w:color w:val="000000"/>
                <w:sz w:val="28"/>
                <w:szCs w:val="28"/>
              </w:rPr>
              <w:t>700</w:t>
            </w:r>
          </w:p>
        </w:tc>
      </w:tr>
      <w:tr w:rsidR="0098480F" w:rsidRPr="00770FAF" w:rsidTr="0044186E">
        <w:trPr>
          <w:trHeight w:val="288"/>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98480F" w:rsidRPr="00770FAF" w:rsidRDefault="0098480F" w:rsidP="00C41106">
            <w:pPr>
              <w:contextualSpacing/>
              <w:rPr>
                <w:i/>
                <w:color w:val="000000"/>
              </w:rPr>
            </w:pPr>
            <w:r w:rsidRPr="00770FAF">
              <w:rPr>
                <w:color w:val="000000"/>
                <w:sz w:val="28"/>
                <w:szCs w:val="28"/>
              </w:rPr>
              <w:t>Австралия</w:t>
            </w:r>
          </w:p>
        </w:tc>
        <w:tc>
          <w:tcPr>
            <w:tcW w:w="2942" w:type="dxa"/>
            <w:tcBorders>
              <w:top w:val="nil"/>
              <w:left w:val="nil"/>
              <w:bottom w:val="single" w:sz="4" w:space="0" w:color="auto"/>
              <w:right w:val="single" w:sz="4" w:space="0" w:color="auto"/>
            </w:tcBorders>
            <w:shd w:val="clear" w:color="auto" w:fill="auto"/>
            <w:vAlign w:val="bottom"/>
            <w:hideMark/>
          </w:tcPr>
          <w:p w:rsidR="0098480F" w:rsidRPr="00770FAF" w:rsidRDefault="0098480F" w:rsidP="00C41106">
            <w:pPr>
              <w:contextualSpacing/>
              <w:rPr>
                <w:i/>
                <w:color w:val="000000"/>
              </w:rPr>
            </w:pPr>
            <w:r w:rsidRPr="00770FAF">
              <w:rPr>
                <w:color w:val="000000"/>
                <w:sz w:val="28"/>
                <w:szCs w:val="28"/>
              </w:rPr>
              <w:t>Сидней</w:t>
            </w:r>
          </w:p>
        </w:tc>
        <w:tc>
          <w:tcPr>
            <w:tcW w:w="2480" w:type="dxa"/>
            <w:tcBorders>
              <w:top w:val="nil"/>
              <w:left w:val="nil"/>
              <w:bottom w:val="single" w:sz="4" w:space="0" w:color="auto"/>
              <w:right w:val="single" w:sz="4" w:space="0" w:color="auto"/>
            </w:tcBorders>
            <w:shd w:val="clear" w:color="auto" w:fill="auto"/>
            <w:vAlign w:val="center"/>
            <w:hideMark/>
          </w:tcPr>
          <w:p w:rsidR="0098480F" w:rsidRPr="00770FAF" w:rsidRDefault="0098480F" w:rsidP="00C41106">
            <w:pPr>
              <w:contextualSpacing/>
              <w:jc w:val="center"/>
              <w:rPr>
                <w:i/>
                <w:color w:val="000000"/>
              </w:rPr>
            </w:pPr>
            <w:r w:rsidRPr="00770FAF">
              <w:rPr>
                <w:color w:val="000000"/>
                <w:sz w:val="28"/>
                <w:szCs w:val="28"/>
              </w:rPr>
              <w:t>640-2600</w:t>
            </w:r>
          </w:p>
        </w:tc>
      </w:tr>
    </w:tbl>
    <w:p w:rsidR="003C2A26" w:rsidRDefault="00C41106" w:rsidP="00C41106">
      <w:pPr>
        <w:spacing w:line="360" w:lineRule="auto"/>
        <w:ind w:firstLine="708"/>
        <w:contextualSpacing/>
        <w:jc w:val="right"/>
        <w:rPr>
          <w:szCs w:val="28"/>
          <w:lang w:val="en-US"/>
        </w:rPr>
      </w:pPr>
      <w:r w:rsidRPr="00C41106">
        <w:rPr>
          <w:szCs w:val="28"/>
        </w:rPr>
        <w:t xml:space="preserve">Источник: </w:t>
      </w:r>
      <w:r w:rsidR="000976BA" w:rsidRPr="000976BA">
        <w:rPr>
          <w:szCs w:val="28"/>
        </w:rPr>
        <w:t>Федеральная риэлторская служба</w:t>
      </w:r>
    </w:p>
    <w:p w:rsidR="00351FF2" w:rsidRPr="00351FF2" w:rsidRDefault="00351FF2" w:rsidP="00351FF2">
      <w:pPr>
        <w:spacing w:line="360" w:lineRule="auto"/>
        <w:ind w:firstLine="708"/>
        <w:contextualSpacing/>
        <w:jc w:val="both"/>
        <w:rPr>
          <w:sz w:val="28"/>
          <w:szCs w:val="28"/>
        </w:rPr>
      </w:pPr>
      <w:r w:rsidRPr="00770FAF">
        <w:rPr>
          <w:sz w:val="28"/>
          <w:szCs w:val="28"/>
        </w:rPr>
        <w:t>В Европе популярна «обратная аренда» (</w:t>
      </w:r>
      <w:r w:rsidRPr="00770FAF">
        <w:rPr>
          <w:sz w:val="28"/>
          <w:szCs w:val="28"/>
          <w:lang w:val="en-US"/>
        </w:rPr>
        <w:t>leaseback</w:t>
      </w:r>
      <w:r w:rsidRPr="00770FAF">
        <w:rPr>
          <w:sz w:val="28"/>
          <w:szCs w:val="28"/>
        </w:rPr>
        <w:t xml:space="preserve">) – схема, при которой покупатель приобретает жилье и сдает его в аренду управляющей </w:t>
      </w:r>
      <w:r w:rsidRPr="00770FAF">
        <w:rPr>
          <w:sz w:val="28"/>
          <w:szCs w:val="28"/>
        </w:rPr>
        <w:lastRenderedPageBreak/>
        <w:t>компании на определенный срок».</w:t>
      </w:r>
      <w:r w:rsidRPr="00770FAF">
        <w:rPr>
          <w:rStyle w:val="af1"/>
          <w:sz w:val="28"/>
          <w:szCs w:val="28"/>
        </w:rPr>
        <w:footnoteReference w:id="3"/>
      </w:r>
      <w:r w:rsidRPr="00770FAF">
        <w:rPr>
          <w:sz w:val="28"/>
          <w:szCs w:val="28"/>
        </w:rPr>
        <w:t xml:space="preserve"> Этот период в среднем составляет 10 лет. Управляющая компания, в свою очередь, сдает в аренду жилье на короткие сроки. Владелец получает рентный доход по заранее оговоренной ставке. Годовой доход от подобного вида аренды в 2012 году составил 4-5% годовых</w:t>
      </w:r>
      <w:r w:rsidRPr="00351FF2">
        <w:rPr>
          <w:sz w:val="28"/>
          <w:szCs w:val="28"/>
        </w:rPr>
        <w:t>.</w:t>
      </w:r>
    </w:p>
    <w:p w:rsidR="004879BD" w:rsidRPr="00770FAF" w:rsidRDefault="004879BD" w:rsidP="00770FAF">
      <w:pPr>
        <w:spacing w:line="360" w:lineRule="auto"/>
        <w:contextualSpacing/>
        <w:jc w:val="both"/>
        <w:rPr>
          <w:sz w:val="28"/>
          <w:szCs w:val="28"/>
        </w:rPr>
      </w:pPr>
      <w:r w:rsidRPr="00770FAF">
        <w:rPr>
          <w:sz w:val="28"/>
          <w:szCs w:val="28"/>
        </w:rPr>
        <w:tab/>
        <w:t>Данная схема зародилась во Франции в 1976 году в рамках программы по развитию туризма, а затем распространилась на другие страны, такие как Швейцария, Италия, Испания.</w:t>
      </w:r>
    </w:p>
    <w:p w:rsidR="00756C1A" w:rsidRPr="00770FAF" w:rsidRDefault="00756C1A" w:rsidP="00770FAF">
      <w:pPr>
        <w:spacing w:line="360" w:lineRule="auto"/>
        <w:ind w:firstLine="708"/>
        <w:contextualSpacing/>
        <w:jc w:val="both"/>
        <w:rPr>
          <w:i/>
          <w:sz w:val="28"/>
          <w:szCs w:val="28"/>
        </w:rPr>
      </w:pPr>
      <w:r w:rsidRPr="00770FAF">
        <w:rPr>
          <w:sz w:val="28"/>
          <w:szCs w:val="28"/>
        </w:rPr>
        <w:t xml:space="preserve">Аренда может выступать как способ сохранения капитала. Высокие доходы от аренды можно получать в тех странах, где не развит рынок ипотеки. Например, в Москве </w:t>
      </w:r>
      <w:r w:rsidR="00331563" w:rsidRPr="00770FAF">
        <w:rPr>
          <w:sz w:val="28"/>
          <w:szCs w:val="28"/>
        </w:rPr>
        <w:t>граждане рассматривают покупку квартиры с последующей сдачей ее в аренду как один из видов инвестиций.</w:t>
      </w:r>
      <w:r w:rsidRPr="00770FAF">
        <w:rPr>
          <w:sz w:val="28"/>
          <w:szCs w:val="28"/>
        </w:rPr>
        <w:t xml:space="preserve"> Эта практика широко развита в Амстердаме, Париже, Мюнхене, Брюсселе, где по оценкам </w:t>
      </w:r>
      <w:r w:rsidRPr="00770FAF">
        <w:rPr>
          <w:sz w:val="28"/>
          <w:szCs w:val="28"/>
          <w:lang w:val="en-US"/>
        </w:rPr>
        <w:t>GPG</w:t>
      </w:r>
      <w:r w:rsidRPr="00770FAF">
        <w:rPr>
          <w:sz w:val="28"/>
          <w:szCs w:val="28"/>
        </w:rPr>
        <w:t xml:space="preserve"> средний доход от аренды </w:t>
      </w:r>
      <w:r w:rsidR="004D519A" w:rsidRPr="00770FAF">
        <w:rPr>
          <w:sz w:val="28"/>
          <w:szCs w:val="28"/>
        </w:rPr>
        <w:t>в 2010-2012 г</w:t>
      </w:r>
      <w:r w:rsidR="00E604B3" w:rsidRPr="00770FAF">
        <w:rPr>
          <w:sz w:val="28"/>
          <w:szCs w:val="28"/>
        </w:rPr>
        <w:t>г.</w:t>
      </w:r>
      <w:r w:rsidR="004D519A" w:rsidRPr="00770FAF">
        <w:rPr>
          <w:sz w:val="28"/>
          <w:szCs w:val="28"/>
        </w:rPr>
        <w:t xml:space="preserve"> составил</w:t>
      </w:r>
      <w:r w:rsidRPr="00770FAF">
        <w:rPr>
          <w:sz w:val="28"/>
          <w:szCs w:val="28"/>
        </w:rPr>
        <w:t xml:space="preserve"> 7,86% годовых</w:t>
      </w:r>
      <w:r w:rsidR="00D12836" w:rsidRPr="00D12836">
        <w:rPr>
          <w:sz w:val="28"/>
          <w:szCs w:val="28"/>
        </w:rPr>
        <w:t>.[27]</w:t>
      </w:r>
      <w:r w:rsidR="004879BD" w:rsidRPr="00770FAF">
        <w:rPr>
          <w:sz w:val="28"/>
          <w:szCs w:val="28"/>
        </w:rPr>
        <w:tab/>
      </w:r>
    </w:p>
    <w:p w:rsidR="00C15F40" w:rsidRPr="00C41106" w:rsidRDefault="00603BF6" w:rsidP="00770FAF">
      <w:pPr>
        <w:spacing w:after="240" w:line="360" w:lineRule="auto"/>
        <w:contextualSpacing/>
        <w:jc w:val="center"/>
        <w:rPr>
          <w:b/>
          <w:sz w:val="28"/>
          <w:szCs w:val="28"/>
        </w:rPr>
      </w:pPr>
      <w:r w:rsidRPr="00C41106">
        <w:rPr>
          <w:b/>
          <w:sz w:val="28"/>
          <w:szCs w:val="28"/>
        </w:rPr>
        <w:t xml:space="preserve">1.2. </w:t>
      </w:r>
      <w:r w:rsidR="00EE2F44" w:rsidRPr="00C41106">
        <w:rPr>
          <w:b/>
          <w:sz w:val="28"/>
          <w:szCs w:val="28"/>
        </w:rPr>
        <w:t>Характеристика жилищных условий населения в г.Москве</w:t>
      </w:r>
    </w:p>
    <w:p w:rsidR="00571CDB" w:rsidRPr="00D12836" w:rsidRDefault="00571CDB" w:rsidP="00770FAF">
      <w:pPr>
        <w:spacing w:after="240" w:line="360" w:lineRule="auto"/>
        <w:ind w:firstLine="708"/>
        <w:contextualSpacing/>
        <w:jc w:val="both"/>
        <w:rPr>
          <w:sz w:val="28"/>
          <w:szCs w:val="28"/>
        </w:rPr>
      </w:pPr>
      <w:r w:rsidRPr="00770FAF">
        <w:rPr>
          <w:i/>
          <w:sz w:val="28"/>
          <w:szCs w:val="28"/>
        </w:rPr>
        <w:t>Статистика жилищных условий населения как отрасль</w:t>
      </w:r>
      <w:r w:rsidRPr="00770FAF">
        <w:rPr>
          <w:sz w:val="28"/>
          <w:szCs w:val="28"/>
        </w:rPr>
        <w:t xml:space="preserve"> появилась </w:t>
      </w:r>
      <w:r w:rsidR="001215E7" w:rsidRPr="00770FAF">
        <w:rPr>
          <w:sz w:val="28"/>
          <w:szCs w:val="28"/>
        </w:rPr>
        <w:t>после 1917 года</w:t>
      </w:r>
      <w:r w:rsidRPr="00770FAF">
        <w:rPr>
          <w:sz w:val="28"/>
          <w:szCs w:val="28"/>
        </w:rPr>
        <w:t>. В  советский период статистика жилищных условий была представлена в виде данных о жилом фонде, которые никак не связывались с социальными характеристиками населения.[44] Причиной выделения статистики жилищных условий, коммунального и бытового обслуживания населения в отдельную отрасль послужила необходимость перехода на международные стандарты. А в соответствие с международными стандартами наряду с показателями дохода, уровня и структурой потребления и другими факторами материальной обеспеченности, показатели жилищных условий определяют уровень жизни населения</w:t>
      </w:r>
      <w:r w:rsidR="00D12836" w:rsidRPr="00D12836">
        <w:rPr>
          <w:sz w:val="28"/>
          <w:szCs w:val="28"/>
        </w:rPr>
        <w:t>.[7]</w:t>
      </w:r>
    </w:p>
    <w:p w:rsidR="00571CDB" w:rsidRPr="00770FAF" w:rsidRDefault="00571CDB" w:rsidP="00770FAF">
      <w:pPr>
        <w:spacing w:line="360" w:lineRule="auto"/>
        <w:contextualSpacing/>
        <w:jc w:val="both"/>
        <w:rPr>
          <w:sz w:val="28"/>
          <w:szCs w:val="28"/>
        </w:rPr>
      </w:pPr>
      <w:r w:rsidRPr="00770FAF">
        <w:rPr>
          <w:sz w:val="28"/>
          <w:szCs w:val="28"/>
        </w:rPr>
        <w:tab/>
        <w:t>Качество жилищных условий населения определяется тремя составляющими:</w:t>
      </w:r>
    </w:p>
    <w:p w:rsidR="00571CDB" w:rsidRPr="00770FAF" w:rsidRDefault="00571CDB" w:rsidP="00770FAF">
      <w:pPr>
        <w:spacing w:line="360" w:lineRule="auto"/>
        <w:contextualSpacing/>
        <w:jc w:val="both"/>
        <w:rPr>
          <w:sz w:val="28"/>
          <w:szCs w:val="28"/>
        </w:rPr>
      </w:pPr>
      <w:r w:rsidRPr="00770FAF">
        <w:rPr>
          <w:sz w:val="28"/>
          <w:szCs w:val="28"/>
        </w:rPr>
        <w:lastRenderedPageBreak/>
        <w:t>1) наличием коммуникаций;</w:t>
      </w:r>
    </w:p>
    <w:p w:rsidR="00571CDB" w:rsidRPr="00770FAF" w:rsidRDefault="00571CDB" w:rsidP="00770FAF">
      <w:pPr>
        <w:spacing w:line="360" w:lineRule="auto"/>
        <w:contextualSpacing/>
        <w:jc w:val="both"/>
        <w:rPr>
          <w:sz w:val="28"/>
          <w:szCs w:val="28"/>
        </w:rPr>
      </w:pPr>
      <w:r w:rsidRPr="00770FAF">
        <w:rPr>
          <w:sz w:val="28"/>
          <w:szCs w:val="28"/>
        </w:rPr>
        <w:t>2) состоянием жилищного фонда;</w:t>
      </w:r>
    </w:p>
    <w:p w:rsidR="00BF5418" w:rsidRPr="00770FAF" w:rsidRDefault="00571CDB" w:rsidP="00770FAF">
      <w:pPr>
        <w:spacing w:line="360" w:lineRule="auto"/>
        <w:contextualSpacing/>
        <w:jc w:val="both"/>
        <w:rPr>
          <w:sz w:val="28"/>
          <w:szCs w:val="28"/>
        </w:rPr>
      </w:pPr>
      <w:r w:rsidRPr="00770FAF">
        <w:rPr>
          <w:sz w:val="28"/>
          <w:szCs w:val="28"/>
        </w:rPr>
        <w:t>3) обеспеченностью населения жильем.</w:t>
      </w:r>
    </w:p>
    <w:p w:rsidR="00BF5418" w:rsidRPr="00770FAF" w:rsidRDefault="00BF5418" w:rsidP="00770FAF">
      <w:pPr>
        <w:spacing w:line="360" w:lineRule="auto"/>
        <w:contextualSpacing/>
        <w:jc w:val="both"/>
        <w:rPr>
          <w:color w:val="FF0000"/>
          <w:sz w:val="28"/>
          <w:szCs w:val="28"/>
        </w:rPr>
      </w:pPr>
      <w:r w:rsidRPr="00770FAF">
        <w:rPr>
          <w:sz w:val="28"/>
          <w:szCs w:val="28"/>
        </w:rPr>
        <w:tab/>
        <w:t xml:space="preserve">Основным показателем жилищных условий населения является средняя обеспеченность населения жилой недвижимостью. Согласно международным стандартам размер общей площади на одного проживающего должен составлять не менее 30 квадратных метров. </w:t>
      </w:r>
      <w:r w:rsidR="00C50645" w:rsidRPr="00770FAF">
        <w:rPr>
          <w:sz w:val="28"/>
          <w:szCs w:val="28"/>
        </w:rPr>
        <w:t>В России п</w:t>
      </w:r>
      <w:r w:rsidRPr="00770FAF">
        <w:rPr>
          <w:sz w:val="28"/>
          <w:szCs w:val="28"/>
        </w:rPr>
        <w:t>о Федеральному стандарту социальной нормы площадь жилья на одного члена семьи из трех и более челове</w:t>
      </w:r>
      <w:r w:rsidR="005C1509">
        <w:rPr>
          <w:sz w:val="28"/>
          <w:szCs w:val="28"/>
        </w:rPr>
        <w:t>к должна составлять 18 кв.м</w:t>
      </w:r>
      <w:r w:rsidRPr="00770FAF">
        <w:rPr>
          <w:sz w:val="28"/>
          <w:szCs w:val="28"/>
        </w:rPr>
        <w:t>, на сем</w:t>
      </w:r>
      <w:r w:rsidR="005C1509">
        <w:rPr>
          <w:sz w:val="28"/>
          <w:szCs w:val="28"/>
        </w:rPr>
        <w:t>ью из двух человек - 42 кв.м</w:t>
      </w:r>
      <w:r w:rsidRPr="00770FAF">
        <w:rPr>
          <w:sz w:val="28"/>
          <w:szCs w:val="28"/>
        </w:rPr>
        <w:t>, на одиноко про</w:t>
      </w:r>
      <w:r w:rsidR="005C1509">
        <w:rPr>
          <w:sz w:val="28"/>
          <w:szCs w:val="28"/>
        </w:rPr>
        <w:t>живающего человека - 33 кв.м</w:t>
      </w:r>
      <w:r w:rsidRPr="00770FAF">
        <w:rPr>
          <w:sz w:val="28"/>
          <w:szCs w:val="28"/>
        </w:rPr>
        <w:t xml:space="preserve"> общей площади жилья.</w:t>
      </w:r>
      <w:r w:rsidR="00535B5F" w:rsidRPr="00770FAF">
        <w:rPr>
          <w:sz w:val="28"/>
          <w:szCs w:val="28"/>
        </w:rPr>
        <w:t xml:space="preserve"> </w:t>
      </w:r>
      <w:r w:rsidR="00362D25" w:rsidRPr="00770FAF">
        <w:rPr>
          <w:sz w:val="28"/>
          <w:szCs w:val="28"/>
        </w:rPr>
        <w:t>На конец 2011 года жилой фонд Мос</w:t>
      </w:r>
      <w:r w:rsidR="005C1509">
        <w:rPr>
          <w:sz w:val="28"/>
          <w:szCs w:val="28"/>
        </w:rPr>
        <w:t>квы составил 217,7 млн.кв.м</w:t>
      </w:r>
      <w:r w:rsidR="00362D25" w:rsidRPr="00770FAF">
        <w:rPr>
          <w:sz w:val="28"/>
          <w:szCs w:val="28"/>
        </w:rPr>
        <w:t xml:space="preserve"> общей площади. Общая площадь жилых помещений, приходящаяся в среднем на одного жителя</w:t>
      </w:r>
      <w:r w:rsidR="005C1509">
        <w:rPr>
          <w:sz w:val="28"/>
          <w:szCs w:val="28"/>
        </w:rPr>
        <w:t>,</w:t>
      </w:r>
      <w:r w:rsidR="00362D25" w:rsidRPr="00770FAF">
        <w:rPr>
          <w:sz w:val="28"/>
          <w:szCs w:val="28"/>
        </w:rPr>
        <w:t xml:space="preserve"> на конец на конец 2011 года в Москве составила 18,7 кв.м., по отношению к 2000 году она выросла на 2,2%, отчасти ее рост вызван не только объемами ввода жилья, но и сокращением численности населения.</w:t>
      </w:r>
    </w:p>
    <w:p w:rsidR="00B9644B" w:rsidRPr="00770FAF" w:rsidRDefault="00B9644B" w:rsidP="00770FAF">
      <w:pPr>
        <w:spacing w:line="360" w:lineRule="auto"/>
        <w:contextualSpacing/>
        <w:jc w:val="both"/>
        <w:rPr>
          <w:sz w:val="28"/>
          <w:szCs w:val="28"/>
        </w:rPr>
      </w:pPr>
      <w:r w:rsidRPr="00770FAF">
        <w:rPr>
          <w:sz w:val="28"/>
          <w:szCs w:val="28"/>
        </w:rPr>
        <w:tab/>
      </w:r>
      <w:r w:rsidR="002C65D4" w:rsidRPr="00770FAF">
        <w:rPr>
          <w:sz w:val="28"/>
          <w:szCs w:val="28"/>
        </w:rPr>
        <w:t>По данным Федеральной службы государственной статистики в</w:t>
      </w:r>
      <w:r w:rsidRPr="00770FAF">
        <w:rPr>
          <w:sz w:val="28"/>
          <w:szCs w:val="28"/>
        </w:rPr>
        <w:t xml:space="preserve"> 2011 году Москва входила в десятку регионов  России с самой низкой обеспеченностью населения жильем (рис.</w:t>
      </w:r>
      <w:r w:rsidR="000F2B0C" w:rsidRPr="00770FAF">
        <w:rPr>
          <w:sz w:val="28"/>
          <w:szCs w:val="28"/>
        </w:rPr>
        <w:t>1</w:t>
      </w:r>
      <w:r w:rsidRPr="00770FAF">
        <w:rPr>
          <w:sz w:val="28"/>
          <w:szCs w:val="28"/>
        </w:rPr>
        <w:t>)</w:t>
      </w:r>
      <w:r w:rsidR="006A5CD3">
        <w:rPr>
          <w:sz w:val="28"/>
          <w:szCs w:val="28"/>
        </w:rPr>
        <w:t>.</w:t>
      </w:r>
    </w:p>
    <w:p w:rsidR="00BF5418" w:rsidRPr="00770FAF" w:rsidRDefault="00B9644B" w:rsidP="00770FAF">
      <w:pPr>
        <w:spacing w:line="360" w:lineRule="auto"/>
        <w:contextualSpacing/>
        <w:jc w:val="center"/>
        <w:rPr>
          <w:sz w:val="28"/>
          <w:szCs w:val="28"/>
        </w:rPr>
      </w:pPr>
      <w:r w:rsidRPr="00770FAF">
        <w:rPr>
          <w:noProof/>
          <w:sz w:val="28"/>
          <w:szCs w:val="28"/>
        </w:rPr>
        <w:drawing>
          <wp:inline distT="0" distB="0" distL="0" distR="0">
            <wp:extent cx="5438775" cy="2514600"/>
            <wp:effectExtent l="0" t="0" r="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644B" w:rsidRPr="00770FAF" w:rsidRDefault="00B9644B" w:rsidP="00C41106">
      <w:pPr>
        <w:spacing w:line="360" w:lineRule="auto"/>
        <w:contextualSpacing/>
        <w:jc w:val="center"/>
        <w:rPr>
          <w:i/>
          <w:sz w:val="28"/>
          <w:szCs w:val="28"/>
        </w:rPr>
      </w:pPr>
      <w:r w:rsidRPr="00770FAF">
        <w:rPr>
          <w:i/>
          <w:sz w:val="28"/>
          <w:szCs w:val="28"/>
        </w:rPr>
        <w:t xml:space="preserve">Рис. </w:t>
      </w:r>
      <w:r w:rsidR="000F2B0C" w:rsidRPr="00770FAF">
        <w:rPr>
          <w:i/>
          <w:sz w:val="28"/>
          <w:szCs w:val="28"/>
        </w:rPr>
        <w:t>1</w:t>
      </w:r>
      <w:r w:rsidR="006A5CD3">
        <w:rPr>
          <w:i/>
          <w:sz w:val="28"/>
          <w:szCs w:val="28"/>
        </w:rPr>
        <w:t>.</w:t>
      </w:r>
      <w:r w:rsidR="000F2B0C" w:rsidRPr="00770FAF">
        <w:rPr>
          <w:i/>
          <w:sz w:val="28"/>
          <w:szCs w:val="28"/>
        </w:rPr>
        <w:t xml:space="preserve"> </w:t>
      </w:r>
      <w:r w:rsidRPr="00770FAF">
        <w:rPr>
          <w:i/>
          <w:sz w:val="28"/>
          <w:szCs w:val="28"/>
        </w:rPr>
        <w:t>Общая площадь жилых помещений. приходящихся в среднем на одного жителя в регионах России в 2011 году, кв. м.</w:t>
      </w:r>
    </w:p>
    <w:p w:rsidR="00362D25" w:rsidRPr="00770FAF" w:rsidRDefault="002C65D4" w:rsidP="00770FAF">
      <w:pPr>
        <w:spacing w:line="360" w:lineRule="auto"/>
        <w:contextualSpacing/>
        <w:jc w:val="both"/>
        <w:rPr>
          <w:sz w:val="28"/>
          <w:szCs w:val="28"/>
        </w:rPr>
      </w:pPr>
      <w:r w:rsidRPr="00770FAF">
        <w:rPr>
          <w:sz w:val="28"/>
          <w:szCs w:val="28"/>
        </w:rPr>
        <w:lastRenderedPageBreak/>
        <w:tab/>
      </w:r>
      <w:r w:rsidR="00362D25" w:rsidRPr="00770FAF">
        <w:rPr>
          <w:sz w:val="28"/>
          <w:szCs w:val="28"/>
        </w:rPr>
        <w:t>Жилищный фонд представлен в основном панельными домами, которые составляют 54,5% общей площади жилого фонда, на блочные и кирпичные дома приходит</w:t>
      </w:r>
      <w:r w:rsidR="00F97526">
        <w:rPr>
          <w:sz w:val="28"/>
          <w:szCs w:val="28"/>
        </w:rPr>
        <w:t>ся 13,2% и 24,9% соответственно (рис.2).</w:t>
      </w:r>
    </w:p>
    <w:p w:rsidR="00362D25" w:rsidRDefault="00362D25" w:rsidP="00770FAF">
      <w:pPr>
        <w:spacing w:line="360" w:lineRule="auto"/>
        <w:contextualSpacing/>
        <w:jc w:val="center"/>
        <w:rPr>
          <w:sz w:val="28"/>
          <w:szCs w:val="28"/>
        </w:rPr>
      </w:pPr>
      <w:r w:rsidRPr="00770FAF">
        <w:rPr>
          <w:noProof/>
          <w:sz w:val="28"/>
          <w:szCs w:val="28"/>
        </w:rPr>
        <w:drawing>
          <wp:inline distT="0" distB="0" distL="0" distR="0">
            <wp:extent cx="4962525" cy="1543050"/>
            <wp:effectExtent l="0" t="0" r="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1106" w:rsidRPr="00C41106" w:rsidRDefault="00C41106" w:rsidP="00C41106">
      <w:pPr>
        <w:spacing w:before="120" w:line="360" w:lineRule="auto"/>
        <w:jc w:val="right"/>
        <w:rPr>
          <w:szCs w:val="28"/>
        </w:rPr>
      </w:pPr>
      <w:r w:rsidRPr="00C41106">
        <w:rPr>
          <w:szCs w:val="28"/>
        </w:rPr>
        <w:t>Источник: Департамент жилищной политики и жилищного фонда г.Москвы</w:t>
      </w:r>
    </w:p>
    <w:p w:rsidR="00362D25" w:rsidRPr="00770FAF" w:rsidRDefault="00362D25" w:rsidP="00C41106">
      <w:pPr>
        <w:spacing w:before="120" w:line="360" w:lineRule="auto"/>
        <w:jc w:val="center"/>
        <w:rPr>
          <w:i/>
          <w:sz w:val="28"/>
          <w:szCs w:val="28"/>
        </w:rPr>
      </w:pPr>
      <w:r w:rsidRPr="00770FAF">
        <w:rPr>
          <w:i/>
          <w:sz w:val="28"/>
          <w:szCs w:val="28"/>
        </w:rPr>
        <w:t>Рис.</w:t>
      </w:r>
      <w:r w:rsidR="000F2B0C" w:rsidRPr="00770FAF">
        <w:rPr>
          <w:i/>
          <w:sz w:val="28"/>
          <w:szCs w:val="28"/>
        </w:rPr>
        <w:t>2</w:t>
      </w:r>
      <w:r w:rsidRPr="00770FAF">
        <w:rPr>
          <w:i/>
          <w:sz w:val="28"/>
          <w:szCs w:val="28"/>
        </w:rPr>
        <w:t xml:space="preserve"> Распределение общей площади жилого фонда по материалу стен в Москве в 2011 г.</w:t>
      </w:r>
    </w:p>
    <w:p w:rsidR="00362D25" w:rsidRPr="00770FAF" w:rsidRDefault="00362D25" w:rsidP="00770FAF">
      <w:pPr>
        <w:spacing w:line="360" w:lineRule="auto"/>
        <w:contextualSpacing/>
        <w:jc w:val="both"/>
        <w:rPr>
          <w:sz w:val="28"/>
          <w:szCs w:val="28"/>
        </w:rPr>
      </w:pPr>
      <w:r w:rsidRPr="00770FAF">
        <w:rPr>
          <w:sz w:val="28"/>
          <w:szCs w:val="28"/>
        </w:rPr>
        <w:tab/>
        <w:t xml:space="preserve">По данным Департамент жилищной политики и жилищного фонда г.Москвы </w:t>
      </w:r>
      <w:r w:rsidR="00C50645" w:rsidRPr="00770FAF">
        <w:rPr>
          <w:sz w:val="28"/>
          <w:szCs w:val="28"/>
        </w:rPr>
        <w:t xml:space="preserve">47,5 % жилого фонда </w:t>
      </w:r>
      <w:r w:rsidRPr="00770FAF">
        <w:rPr>
          <w:sz w:val="28"/>
          <w:szCs w:val="28"/>
        </w:rPr>
        <w:t>составляют дома, постро</w:t>
      </w:r>
      <w:r w:rsidR="00C50645" w:rsidRPr="00770FAF">
        <w:rPr>
          <w:sz w:val="28"/>
          <w:szCs w:val="28"/>
        </w:rPr>
        <w:t>енные более 48 лет назад</w:t>
      </w:r>
      <w:r w:rsidR="00F97526">
        <w:rPr>
          <w:sz w:val="28"/>
          <w:szCs w:val="28"/>
        </w:rPr>
        <w:t xml:space="preserve"> (приложение 1)</w:t>
      </w:r>
      <w:r w:rsidRPr="00770FAF">
        <w:rPr>
          <w:sz w:val="28"/>
          <w:szCs w:val="28"/>
        </w:rPr>
        <w:t>.</w:t>
      </w:r>
    </w:p>
    <w:p w:rsidR="00362D25" w:rsidRPr="00770FAF" w:rsidRDefault="00362D25" w:rsidP="00770FAF">
      <w:pPr>
        <w:spacing w:line="360" w:lineRule="auto"/>
        <w:contextualSpacing/>
        <w:jc w:val="center"/>
        <w:rPr>
          <w:sz w:val="28"/>
          <w:szCs w:val="28"/>
        </w:rPr>
      </w:pPr>
      <w:r w:rsidRPr="00770FAF">
        <w:rPr>
          <w:noProof/>
          <w:sz w:val="28"/>
          <w:szCs w:val="28"/>
        </w:rPr>
        <w:drawing>
          <wp:inline distT="0" distB="0" distL="0" distR="0">
            <wp:extent cx="4400550" cy="2590800"/>
            <wp:effectExtent l="0" t="0" r="0" b="0"/>
            <wp:docPr id="2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2D25" w:rsidRPr="00770FAF" w:rsidRDefault="00362D25" w:rsidP="00770FAF">
      <w:pPr>
        <w:spacing w:line="360" w:lineRule="auto"/>
        <w:contextualSpacing/>
        <w:jc w:val="center"/>
        <w:rPr>
          <w:i/>
          <w:sz w:val="28"/>
          <w:szCs w:val="28"/>
        </w:rPr>
      </w:pPr>
      <w:r w:rsidRPr="00770FAF">
        <w:rPr>
          <w:i/>
          <w:sz w:val="28"/>
          <w:szCs w:val="28"/>
        </w:rPr>
        <w:t xml:space="preserve">Рис. </w:t>
      </w:r>
      <w:r w:rsidR="000F2B0C" w:rsidRPr="00770FAF">
        <w:rPr>
          <w:i/>
          <w:sz w:val="28"/>
          <w:szCs w:val="28"/>
        </w:rPr>
        <w:t xml:space="preserve">3. </w:t>
      </w:r>
      <w:r w:rsidRPr="00770FAF">
        <w:rPr>
          <w:i/>
          <w:sz w:val="28"/>
          <w:szCs w:val="28"/>
        </w:rPr>
        <w:t>Распределение жилищного фонда г. Москвы по годам постройки</w:t>
      </w:r>
    </w:p>
    <w:p w:rsidR="00362D25" w:rsidRPr="00770FAF" w:rsidRDefault="00362D25" w:rsidP="00770FAF">
      <w:pPr>
        <w:spacing w:line="360" w:lineRule="auto"/>
        <w:contextualSpacing/>
        <w:jc w:val="both"/>
        <w:rPr>
          <w:sz w:val="28"/>
          <w:szCs w:val="28"/>
        </w:rPr>
      </w:pPr>
      <w:r w:rsidRPr="00770FAF">
        <w:rPr>
          <w:sz w:val="28"/>
          <w:szCs w:val="28"/>
        </w:rPr>
        <w:tab/>
        <w:t xml:space="preserve">На конец 2011 года </w:t>
      </w:r>
      <w:r w:rsidR="00C50645" w:rsidRPr="00770FAF">
        <w:rPr>
          <w:sz w:val="28"/>
          <w:szCs w:val="28"/>
        </w:rPr>
        <w:t xml:space="preserve">ветхий и аварийный </w:t>
      </w:r>
      <w:r w:rsidRPr="00770FAF">
        <w:rPr>
          <w:sz w:val="28"/>
          <w:szCs w:val="28"/>
        </w:rPr>
        <w:t>жилищный фонд составил 745,2 тыс.</w:t>
      </w:r>
      <w:r w:rsidR="00C50645" w:rsidRPr="00770FAF">
        <w:rPr>
          <w:sz w:val="28"/>
          <w:szCs w:val="28"/>
        </w:rPr>
        <w:t xml:space="preserve"> </w:t>
      </w:r>
      <w:r w:rsidRPr="00770FAF">
        <w:rPr>
          <w:sz w:val="28"/>
          <w:szCs w:val="28"/>
        </w:rPr>
        <w:t>кв.</w:t>
      </w:r>
      <w:r w:rsidR="00C50645" w:rsidRPr="00770FAF">
        <w:rPr>
          <w:sz w:val="28"/>
          <w:szCs w:val="28"/>
        </w:rPr>
        <w:t xml:space="preserve"> метров.</w:t>
      </w:r>
      <w:r w:rsidRPr="00770FAF">
        <w:rPr>
          <w:sz w:val="28"/>
          <w:szCs w:val="28"/>
        </w:rPr>
        <w:t xml:space="preserve"> </w:t>
      </w:r>
      <w:r w:rsidR="00F80C70" w:rsidRPr="00770FAF">
        <w:rPr>
          <w:sz w:val="28"/>
          <w:szCs w:val="28"/>
        </w:rPr>
        <w:t>По сравнению с 2000 годом его доля в общей площади жилого фонда у</w:t>
      </w:r>
      <w:r w:rsidR="00FD702D" w:rsidRPr="00770FAF">
        <w:rPr>
          <w:sz w:val="28"/>
          <w:szCs w:val="28"/>
        </w:rPr>
        <w:t>меньшилась</w:t>
      </w:r>
      <w:r w:rsidR="00815D78" w:rsidRPr="00770FAF">
        <w:rPr>
          <w:sz w:val="28"/>
          <w:szCs w:val="28"/>
        </w:rPr>
        <w:t xml:space="preserve"> </w:t>
      </w:r>
      <w:r w:rsidR="00F80C70" w:rsidRPr="00770FAF">
        <w:rPr>
          <w:sz w:val="28"/>
          <w:szCs w:val="28"/>
        </w:rPr>
        <w:t>с 1,3%  до 0,3%.</w:t>
      </w:r>
    </w:p>
    <w:p w:rsidR="002C65D4" w:rsidRPr="00770FAF" w:rsidRDefault="00362D25" w:rsidP="00770FAF">
      <w:pPr>
        <w:spacing w:line="360" w:lineRule="auto"/>
        <w:contextualSpacing/>
        <w:jc w:val="both"/>
        <w:rPr>
          <w:sz w:val="28"/>
          <w:szCs w:val="28"/>
        </w:rPr>
      </w:pPr>
      <w:r w:rsidRPr="00770FAF">
        <w:rPr>
          <w:color w:val="FF0000"/>
          <w:sz w:val="28"/>
          <w:szCs w:val="28"/>
        </w:rPr>
        <w:lastRenderedPageBreak/>
        <w:tab/>
      </w:r>
      <w:r w:rsidRPr="00770FAF">
        <w:rPr>
          <w:sz w:val="28"/>
          <w:szCs w:val="28"/>
        </w:rPr>
        <w:t>В 2011 году на территории Москвы за счет всех источников финансирования построено 23,5 тыс.</w:t>
      </w:r>
      <w:r w:rsidR="00C50645" w:rsidRPr="00770FAF">
        <w:rPr>
          <w:sz w:val="28"/>
          <w:szCs w:val="28"/>
        </w:rPr>
        <w:t xml:space="preserve"> </w:t>
      </w:r>
      <w:r w:rsidRPr="00770FAF">
        <w:rPr>
          <w:sz w:val="28"/>
          <w:szCs w:val="28"/>
        </w:rPr>
        <w:t xml:space="preserve">новых благоустроенных квартир общей площадью </w:t>
      </w:r>
      <w:r w:rsidR="00A63CF0" w:rsidRPr="00770FAF">
        <w:rPr>
          <w:sz w:val="28"/>
          <w:szCs w:val="28"/>
        </w:rPr>
        <w:t>1863,55 тыс.</w:t>
      </w:r>
      <w:r w:rsidR="00C50645" w:rsidRPr="00770FAF">
        <w:rPr>
          <w:sz w:val="28"/>
          <w:szCs w:val="28"/>
        </w:rPr>
        <w:t xml:space="preserve"> </w:t>
      </w:r>
      <w:r w:rsidRPr="00770FAF">
        <w:rPr>
          <w:sz w:val="28"/>
          <w:szCs w:val="28"/>
        </w:rPr>
        <w:t>кв.</w:t>
      </w:r>
      <w:r w:rsidR="00C50645" w:rsidRPr="00770FAF">
        <w:rPr>
          <w:sz w:val="28"/>
          <w:szCs w:val="28"/>
        </w:rPr>
        <w:t xml:space="preserve"> </w:t>
      </w:r>
      <w:r w:rsidRPr="00770FAF">
        <w:rPr>
          <w:sz w:val="28"/>
          <w:szCs w:val="28"/>
        </w:rPr>
        <w:t>метров.</w:t>
      </w:r>
    </w:p>
    <w:p w:rsidR="005762DD" w:rsidRPr="00CA388A" w:rsidRDefault="009C4588" w:rsidP="00351FF2">
      <w:pPr>
        <w:spacing w:line="360" w:lineRule="auto"/>
        <w:ind w:firstLine="708"/>
        <w:contextualSpacing/>
        <w:jc w:val="both"/>
        <w:rPr>
          <w:sz w:val="28"/>
          <w:szCs w:val="28"/>
        </w:rPr>
      </w:pPr>
      <w:r w:rsidRPr="00770FAF">
        <w:rPr>
          <w:sz w:val="28"/>
          <w:szCs w:val="28"/>
        </w:rPr>
        <w:t>По данным выборочного обследования бюджетов домашних хозяйств, около</w:t>
      </w:r>
      <w:r w:rsidR="00535B5F" w:rsidRPr="00770FAF">
        <w:rPr>
          <w:sz w:val="28"/>
          <w:szCs w:val="28"/>
        </w:rPr>
        <w:t xml:space="preserve"> </w:t>
      </w:r>
      <w:r w:rsidR="00A63CF0" w:rsidRPr="00770FAF">
        <w:rPr>
          <w:sz w:val="28"/>
          <w:szCs w:val="28"/>
        </w:rPr>
        <w:t>25</w:t>
      </w:r>
      <w:r w:rsidRPr="00770FAF">
        <w:rPr>
          <w:sz w:val="28"/>
          <w:szCs w:val="28"/>
        </w:rPr>
        <w:t xml:space="preserve"> % домохозяйств не удовлетворены своими жилищными условиями</w:t>
      </w:r>
      <w:r w:rsidRPr="00770FAF">
        <w:rPr>
          <w:color w:val="FF0000"/>
          <w:sz w:val="28"/>
          <w:szCs w:val="28"/>
        </w:rPr>
        <w:t xml:space="preserve">. </w:t>
      </w:r>
      <w:r w:rsidRPr="00770FAF">
        <w:rPr>
          <w:sz w:val="28"/>
          <w:szCs w:val="28"/>
        </w:rPr>
        <w:t>Причинами неудовлетворенности (по данным комплексного наблюдения условий жизни населения) для 27,6 % домохозяйств является стесненность проживания.</w:t>
      </w:r>
      <w:r w:rsidR="00F711E2" w:rsidRPr="00770FAF">
        <w:rPr>
          <w:sz w:val="28"/>
          <w:szCs w:val="28"/>
        </w:rPr>
        <w:t xml:space="preserve"> </w:t>
      </w:r>
      <w:r w:rsidRPr="00770FAF">
        <w:rPr>
          <w:sz w:val="28"/>
          <w:szCs w:val="28"/>
        </w:rPr>
        <w:t>Намерения улучшить свои жилищные условия в ближайшие 2-3 года имеют около 11,4 % домохозяйств. Треть из них собирается купить другое жилье, в основном на рынке вторичного жил</w:t>
      </w:r>
      <w:r w:rsidR="005C1509">
        <w:rPr>
          <w:sz w:val="28"/>
          <w:szCs w:val="28"/>
        </w:rPr>
        <w:t>ья, или построить новый дом</w:t>
      </w:r>
      <w:r w:rsidRPr="00770FAF">
        <w:rPr>
          <w:color w:val="FF0000"/>
          <w:sz w:val="28"/>
          <w:szCs w:val="28"/>
        </w:rPr>
        <w:t xml:space="preserve"> </w:t>
      </w:r>
      <w:r w:rsidRPr="00770FAF">
        <w:rPr>
          <w:sz w:val="28"/>
          <w:szCs w:val="28"/>
        </w:rPr>
        <w:t>(табл.2)</w:t>
      </w:r>
      <w:r w:rsidR="005C1509">
        <w:rPr>
          <w:sz w:val="28"/>
          <w:szCs w:val="28"/>
        </w:rPr>
        <w:t>.</w:t>
      </w:r>
    </w:p>
    <w:p w:rsidR="00DA445E" w:rsidRPr="00770FAF" w:rsidRDefault="00DA445E" w:rsidP="00770FAF">
      <w:pPr>
        <w:spacing w:line="360" w:lineRule="auto"/>
        <w:ind w:firstLine="708"/>
        <w:contextualSpacing/>
        <w:jc w:val="right"/>
        <w:rPr>
          <w:i/>
          <w:sz w:val="28"/>
          <w:szCs w:val="28"/>
        </w:rPr>
      </w:pPr>
      <w:r w:rsidRPr="00770FAF">
        <w:rPr>
          <w:i/>
          <w:sz w:val="28"/>
          <w:szCs w:val="28"/>
        </w:rPr>
        <w:t>Таблица 2</w:t>
      </w:r>
    </w:p>
    <w:p w:rsidR="00DA445E" w:rsidRPr="00770FAF" w:rsidRDefault="00DA445E" w:rsidP="00770FAF">
      <w:pPr>
        <w:spacing w:line="360" w:lineRule="auto"/>
        <w:contextualSpacing/>
        <w:jc w:val="center"/>
        <w:rPr>
          <w:i/>
          <w:sz w:val="28"/>
          <w:szCs w:val="28"/>
        </w:rPr>
      </w:pPr>
      <w:r w:rsidRPr="00770FAF">
        <w:rPr>
          <w:i/>
          <w:sz w:val="28"/>
          <w:szCs w:val="28"/>
        </w:rPr>
        <w:t xml:space="preserve">Оценка </w:t>
      </w:r>
      <w:r w:rsidR="009C4588" w:rsidRPr="00770FAF">
        <w:rPr>
          <w:i/>
          <w:sz w:val="28"/>
          <w:szCs w:val="28"/>
        </w:rPr>
        <w:t>москвичами</w:t>
      </w:r>
      <w:r w:rsidRPr="00770FAF">
        <w:rPr>
          <w:i/>
          <w:sz w:val="28"/>
          <w:szCs w:val="28"/>
        </w:rPr>
        <w:t xml:space="preserve"> своих жилищных условий</w:t>
      </w:r>
      <w:r w:rsidR="00F821DA" w:rsidRPr="00770FAF">
        <w:rPr>
          <w:i/>
          <w:sz w:val="28"/>
          <w:szCs w:val="28"/>
        </w:rPr>
        <w:t xml:space="preserve"> в октябре 2012 г. </w:t>
      </w:r>
    </w:p>
    <w:tbl>
      <w:tblPr>
        <w:tblW w:w="6233" w:type="dxa"/>
        <w:tblInd w:w="1315" w:type="dxa"/>
        <w:tblLayout w:type="fixed"/>
        <w:tblLook w:val="04A0" w:firstRow="1" w:lastRow="0" w:firstColumn="1" w:lastColumn="0" w:noHBand="0" w:noVBand="1"/>
      </w:tblPr>
      <w:tblGrid>
        <w:gridCol w:w="3116"/>
        <w:gridCol w:w="3117"/>
      </w:tblGrid>
      <w:tr w:rsidR="00DA445E" w:rsidRPr="00770FAF" w:rsidTr="004F42E5">
        <w:trPr>
          <w:trHeight w:val="1201"/>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45E" w:rsidRPr="00770FAF" w:rsidRDefault="00DA445E" w:rsidP="00C41106">
            <w:pPr>
              <w:contextualSpacing/>
              <w:jc w:val="center"/>
              <w:rPr>
                <w:i/>
                <w:color w:val="000000"/>
              </w:rPr>
            </w:pPr>
            <w:r w:rsidRPr="00770FAF">
              <w:rPr>
                <w:color w:val="000000"/>
                <w:sz w:val="28"/>
                <w:szCs w:val="28"/>
              </w:rPr>
              <w:t>Жилищные условия</w:t>
            </w:r>
          </w:p>
        </w:tc>
        <w:tc>
          <w:tcPr>
            <w:tcW w:w="3117" w:type="dxa"/>
            <w:tcBorders>
              <w:top w:val="single" w:sz="4" w:space="0" w:color="auto"/>
              <w:left w:val="nil"/>
              <w:bottom w:val="single" w:sz="4" w:space="0" w:color="auto"/>
              <w:right w:val="single" w:sz="4" w:space="0" w:color="auto"/>
            </w:tcBorders>
            <w:shd w:val="clear" w:color="auto" w:fill="auto"/>
            <w:noWrap/>
            <w:vAlign w:val="center"/>
            <w:hideMark/>
          </w:tcPr>
          <w:p w:rsidR="00DA445E" w:rsidRPr="00770FAF" w:rsidRDefault="00DA445E" w:rsidP="00C41106">
            <w:pPr>
              <w:contextualSpacing/>
              <w:jc w:val="center"/>
              <w:rPr>
                <w:i/>
                <w:color w:val="000000"/>
              </w:rPr>
            </w:pPr>
            <w:r w:rsidRPr="00770FAF">
              <w:rPr>
                <w:color w:val="000000"/>
                <w:sz w:val="28"/>
                <w:szCs w:val="28"/>
              </w:rPr>
              <w:t>% людей, согласных с утверждением</w:t>
            </w:r>
          </w:p>
        </w:tc>
      </w:tr>
      <w:tr w:rsidR="00DA445E" w:rsidRPr="00770FAF" w:rsidTr="004F42E5">
        <w:trPr>
          <w:trHeight w:val="491"/>
        </w:trPr>
        <w:tc>
          <w:tcPr>
            <w:tcW w:w="3116" w:type="dxa"/>
            <w:tcBorders>
              <w:top w:val="nil"/>
              <w:left w:val="single" w:sz="4" w:space="0" w:color="auto"/>
              <w:bottom w:val="single" w:sz="4" w:space="0" w:color="auto"/>
              <w:right w:val="single" w:sz="4" w:space="0" w:color="auto"/>
            </w:tcBorders>
            <w:shd w:val="clear" w:color="auto" w:fill="auto"/>
            <w:noWrap/>
            <w:vAlign w:val="center"/>
            <w:hideMark/>
          </w:tcPr>
          <w:p w:rsidR="00DA445E" w:rsidRPr="00770FAF" w:rsidRDefault="00DA445E" w:rsidP="00C41106">
            <w:pPr>
              <w:contextualSpacing/>
              <w:jc w:val="center"/>
              <w:rPr>
                <w:i/>
                <w:color w:val="000000"/>
              </w:rPr>
            </w:pPr>
            <w:r w:rsidRPr="00770FAF">
              <w:rPr>
                <w:color w:val="000000"/>
                <w:sz w:val="28"/>
                <w:szCs w:val="28"/>
              </w:rPr>
              <w:t>Не стесненные</w:t>
            </w:r>
          </w:p>
        </w:tc>
        <w:tc>
          <w:tcPr>
            <w:tcW w:w="3117" w:type="dxa"/>
            <w:tcBorders>
              <w:top w:val="nil"/>
              <w:left w:val="nil"/>
              <w:bottom w:val="single" w:sz="4" w:space="0" w:color="auto"/>
              <w:right w:val="single" w:sz="4" w:space="0" w:color="auto"/>
            </w:tcBorders>
            <w:shd w:val="clear" w:color="auto" w:fill="auto"/>
            <w:noWrap/>
            <w:vAlign w:val="center"/>
            <w:hideMark/>
          </w:tcPr>
          <w:p w:rsidR="00DA445E" w:rsidRPr="00770FAF" w:rsidRDefault="00DA445E" w:rsidP="00C41106">
            <w:pPr>
              <w:contextualSpacing/>
              <w:jc w:val="center"/>
              <w:rPr>
                <w:i/>
                <w:color w:val="000000"/>
              </w:rPr>
            </w:pPr>
            <w:r w:rsidRPr="00770FAF">
              <w:rPr>
                <w:color w:val="000000"/>
                <w:sz w:val="28"/>
                <w:szCs w:val="28"/>
              </w:rPr>
              <w:t>70,2</w:t>
            </w:r>
          </w:p>
        </w:tc>
      </w:tr>
      <w:tr w:rsidR="00D30821" w:rsidRPr="00770FAF" w:rsidTr="004F42E5">
        <w:trPr>
          <w:trHeight w:val="555"/>
        </w:trPr>
        <w:tc>
          <w:tcPr>
            <w:tcW w:w="3116" w:type="dxa"/>
            <w:vMerge w:val="restart"/>
            <w:tcBorders>
              <w:top w:val="nil"/>
              <w:left w:val="single" w:sz="4" w:space="0" w:color="auto"/>
              <w:right w:val="single" w:sz="4" w:space="0" w:color="auto"/>
            </w:tcBorders>
            <w:shd w:val="clear" w:color="auto" w:fill="auto"/>
            <w:noWrap/>
            <w:vAlign w:val="center"/>
            <w:hideMark/>
          </w:tcPr>
          <w:p w:rsidR="00D30821" w:rsidRPr="00770FAF" w:rsidRDefault="00D30821" w:rsidP="00C41106">
            <w:pPr>
              <w:contextualSpacing/>
              <w:jc w:val="center"/>
              <w:rPr>
                <w:color w:val="000000"/>
              </w:rPr>
            </w:pPr>
            <w:r w:rsidRPr="00770FAF">
              <w:rPr>
                <w:color w:val="000000"/>
                <w:sz w:val="28"/>
                <w:szCs w:val="28"/>
              </w:rPr>
              <w:t>Стесненные</w:t>
            </w:r>
          </w:p>
          <w:p w:rsidR="00083683" w:rsidRPr="00770FAF" w:rsidRDefault="00083683" w:rsidP="00C41106">
            <w:pPr>
              <w:contextualSpacing/>
              <w:jc w:val="center"/>
              <w:rPr>
                <w:color w:val="000000"/>
              </w:rPr>
            </w:pPr>
          </w:p>
          <w:p w:rsidR="00D30821" w:rsidRPr="00770FAF" w:rsidRDefault="00D30821" w:rsidP="00C41106">
            <w:pPr>
              <w:contextualSpacing/>
              <w:jc w:val="center"/>
              <w:rPr>
                <w:color w:val="000000"/>
              </w:rPr>
            </w:pPr>
            <w:r w:rsidRPr="00770FAF">
              <w:rPr>
                <w:color w:val="000000"/>
                <w:sz w:val="28"/>
                <w:szCs w:val="28"/>
              </w:rPr>
              <w:t>в т.ч. собираются улучшить жилищные условия</w:t>
            </w:r>
          </w:p>
        </w:tc>
        <w:tc>
          <w:tcPr>
            <w:tcW w:w="3117" w:type="dxa"/>
            <w:tcBorders>
              <w:top w:val="nil"/>
              <w:left w:val="nil"/>
              <w:bottom w:val="single" w:sz="4" w:space="0" w:color="auto"/>
              <w:right w:val="single" w:sz="4" w:space="0" w:color="auto"/>
            </w:tcBorders>
            <w:shd w:val="clear" w:color="auto" w:fill="auto"/>
            <w:noWrap/>
            <w:vAlign w:val="center"/>
            <w:hideMark/>
          </w:tcPr>
          <w:p w:rsidR="00D30821" w:rsidRPr="00770FAF" w:rsidRDefault="00D30821" w:rsidP="00C41106">
            <w:pPr>
              <w:contextualSpacing/>
              <w:jc w:val="center"/>
              <w:rPr>
                <w:i/>
                <w:color w:val="000000"/>
              </w:rPr>
            </w:pPr>
            <w:r w:rsidRPr="00770FAF">
              <w:rPr>
                <w:color w:val="000000"/>
                <w:sz w:val="28"/>
                <w:szCs w:val="28"/>
              </w:rPr>
              <w:t>27,6</w:t>
            </w:r>
          </w:p>
        </w:tc>
      </w:tr>
      <w:tr w:rsidR="00D30821" w:rsidRPr="00770FAF" w:rsidTr="004F42E5">
        <w:trPr>
          <w:trHeight w:val="563"/>
        </w:trPr>
        <w:tc>
          <w:tcPr>
            <w:tcW w:w="3116" w:type="dxa"/>
            <w:vMerge/>
            <w:tcBorders>
              <w:left w:val="single" w:sz="4" w:space="0" w:color="auto"/>
              <w:bottom w:val="single" w:sz="4" w:space="0" w:color="auto"/>
              <w:right w:val="single" w:sz="4" w:space="0" w:color="auto"/>
            </w:tcBorders>
            <w:shd w:val="clear" w:color="auto" w:fill="auto"/>
            <w:noWrap/>
            <w:vAlign w:val="center"/>
            <w:hideMark/>
          </w:tcPr>
          <w:p w:rsidR="00D30821" w:rsidRPr="00770FAF" w:rsidRDefault="00D30821" w:rsidP="00C41106">
            <w:pPr>
              <w:contextualSpacing/>
              <w:jc w:val="center"/>
              <w:rPr>
                <w:color w:val="000000"/>
              </w:rPr>
            </w:pPr>
          </w:p>
        </w:tc>
        <w:tc>
          <w:tcPr>
            <w:tcW w:w="3117" w:type="dxa"/>
            <w:tcBorders>
              <w:top w:val="single" w:sz="4" w:space="0" w:color="auto"/>
              <w:left w:val="nil"/>
              <w:bottom w:val="single" w:sz="4" w:space="0" w:color="auto"/>
              <w:right w:val="single" w:sz="4" w:space="0" w:color="auto"/>
            </w:tcBorders>
            <w:shd w:val="clear" w:color="auto" w:fill="auto"/>
            <w:noWrap/>
            <w:vAlign w:val="center"/>
            <w:hideMark/>
          </w:tcPr>
          <w:p w:rsidR="00D30821" w:rsidRPr="00770FAF" w:rsidRDefault="00D30821" w:rsidP="00C41106">
            <w:pPr>
              <w:contextualSpacing/>
              <w:jc w:val="center"/>
              <w:rPr>
                <w:color w:val="000000"/>
              </w:rPr>
            </w:pPr>
            <w:r w:rsidRPr="00770FAF">
              <w:rPr>
                <w:color w:val="000000"/>
                <w:sz w:val="28"/>
                <w:szCs w:val="28"/>
              </w:rPr>
              <w:t>11,4</w:t>
            </w:r>
          </w:p>
        </w:tc>
      </w:tr>
      <w:tr w:rsidR="00DA445E" w:rsidRPr="00770FAF" w:rsidTr="004F42E5">
        <w:trPr>
          <w:trHeight w:val="409"/>
        </w:trPr>
        <w:tc>
          <w:tcPr>
            <w:tcW w:w="3116" w:type="dxa"/>
            <w:tcBorders>
              <w:top w:val="nil"/>
              <w:left w:val="single" w:sz="4" w:space="0" w:color="auto"/>
              <w:bottom w:val="single" w:sz="4" w:space="0" w:color="auto"/>
              <w:right w:val="single" w:sz="4" w:space="0" w:color="auto"/>
            </w:tcBorders>
            <w:shd w:val="clear" w:color="auto" w:fill="auto"/>
            <w:noWrap/>
            <w:vAlign w:val="center"/>
            <w:hideMark/>
          </w:tcPr>
          <w:p w:rsidR="00DA445E" w:rsidRPr="00770FAF" w:rsidRDefault="00DA445E" w:rsidP="00C41106">
            <w:pPr>
              <w:spacing w:before="120"/>
              <w:jc w:val="center"/>
              <w:rPr>
                <w:i/>
                <w:color w:val="000000"/>
              </w:rPr>
            </w:pPr>
            <w:r w:rsidRPr="00770FAF">
              <w:rPr>
                <w:color w:val="000000"/>
                <w:sz w:val="28"/>
                <w:szCs w:val="28"/>
              </w:rPr>
              <w:t>Затруднились ответить</w:t>
            </w:r>
          </w:p>
        </w:tc>
        <w:tc>
          <w:tcPr>
            <w:tcW w:w="3117" w:type="dxa"/>
            <w:tcBorders>
              <w:top w:val="nil"/>
              <w:left w:val="nil"/>
              <w:bottom w:val="single" w:sz="4" w:space="0" w:color="auto"/>
              <w:right w:val="single" w:sz="4" w:space="0" w:color="auto"/>
            </w:tcBorders>
            <w:shd w:val="clear" w:color="auto" w:fill="auto"/>
            <w:noWrap/>
            <w:vAlign w:val="center"/>
            <w:hideMark/>
          </w:tcPr>
          <w:p w:rsidR="00DA445E" w:rsidRPr="00770FAF" w:rsidRDefault="00DA445E" w:rsidP="00C41106">
            <w:pPr>
              <w:spacing w:before="120"/>
              <w:jc w:val="center"/>
              <w:rPr>
                <w:i/>
                <w:color w:val="000000"/>
              </w:rPr>
            </w:pPr>
            <w:r w:rsidRPr="00770FAF">
              <w:rPr>
                <w:color w:val="000000"/>
                <w:sz w:val="28"/>
                <w:szCs w:val="28"/>
              </w:rPr>
              <w:t>2,2</w:t>
            </w:r>
          </w:p>
        </w:tc>
      </w:tr>
    </w:tbl>
    <w:p w:rsidR="00C75B01" w:rsidRPr="00C41106" w:rsidRDefault="00C41106" w:rsidP="00C41106">
      <w:pPr>
        <w:spacing w:before="120" w:line="360" w:lineRule="auto"/>
        <w:jc w:val="right"/>
        <w:rPr>
          <w:szCs w:val="28"/>
        </w:rPr>
      </w:pPr>
      <w:r w:rsidRPr="00C41106">
        <w:rPr>
          <w:szCs w:val="28"/>
        </w:rPr>
        <w:t>Источник: Федеральная служба государственной статистики</w:t>
      </w:r>
    </w:p>
    <w:p w:rsidR="00362D25" w:rsidRPr="00770FAF" w:rsidRDefault="00362D25" w:rsidP="00770FAF">
      <w:pPr>
        <w:spacing w:line="360" w:lineRule="auto"/>
        <w:contextualSpacing/>
        <w:jc w:val="both"/>
        <w:rPr>
          <w:sz w:val="28"/>
          <w:szCs w:val="28"/>
        </w:rPr>
      </w:pPr>
      <w:r w:rsidRPr="00770FAF">
        <w:rPr>
          <w:sz w:val="28"/>
          <w:szCs w:val="28"/>
        </w:rPr>
        <w:tab/>
        <w:t xml:space="preserve">На начало 2011 года в Москве на учете в качестве нуждающихся в жилых помещениях состояло </w:t>
      </w:r>
      <w:r w:rsidR="00BA522C" w:rsidRPr="00770FAF">
        <w:rPr>
          <w:sz w:val="28"/>
          <w:szCs w:val="28"/>
        </w:rPr>
        <w:t>111,3</w:t>
      </w:r>
      <w:r w:rsidRPr="00770FAF">
        <w:rPr>
          <w:sz w:val="28"/>
          <w:szCs w:val="28"/>
        </w:rPr>
        <w:t xml:space="preserve"> тыс.</w:t>
      </w:r>
      <w:r w:rsidR="00C50645" w:rsidRPr="00770FAF">
        <w:rPr>
          <w:sz w:val="28"/>
          <w:szCs w:val="28"/>
        </w:rPr>
        <w:t xml:space="preserve"> </w:t>
      </w:r>
      <w:r w:rsidRPr="00770FAF">
        <w:rPr>
          <w:sz w:val="28"/>
          <w:szCs w:val="28"/>
        </w:rPr>
        <w:t>семей</w:t>
      </w:r>
      <w:r w:rsidR="00B402BB" w:rsidRPr="00770FAF">
        <w:rPr>
          <w:sz w:val="28"/>
          <w:szCs w:val="28"/>
        </w:rPr>
        <w:t>.</w:t>
      </w:r>
      <w:r w:rsidR="00F711E2" w:rsidRPr="00770FAF">
        <w:rPr>
          <w:sz w:val="28"/>
          <w:szCs w:val="28"/>
        </w:rPr>
        <w:t xml:space="preserve"> </w:t>
      </w:r>
      <w:r w:rsidRPr="00770FAF">
        <w:rPr>
          <w:sz w:val="28"/>
          <w:szCs w:val="28"/>
        </w:rPr>
        <w:t>Получили жилые помещения и улучшили жилищные условия за 2011 год 5,7 тыс.</w:t>
      </w:r>
      <w:r w:rsidR="00C50645" w:rsidRPr="00770FAF">
        <w:rPr>
          <w:sz w:val="28"/>
          <w:szCs w:val="28"/>
        </w:rPr>
        <w:t xml:space="preserve"> </w:t>
      </w:r>
      <w:r w:rsidRPr="00770FAF">
        <w:rPr>
          <w:sz w:val="28"/>
          <w:szCs w:val="28"/>
        </w:rPr>
        <w:t>семей (4,7% от числа, состоящих на учете на начало года)</w:t>
      </w:r>
      <w:r w:rsidR="00B402BB" w:rsidRPr="00770FAF">
        <w:rPr>
          <w:sz w:val="28"/>
          <w:szCs w:val="28"/>
        </w:rPr>
        <w:t>, в том числе</w:t>
      </w:r>
      <w:r w:rsidR="000F2B0C" w:rsidRPr="00770FAF">
        <w:rPr>
          <w:sz w:val="28"/>
          <w:szCs w:val="28"/>
        </w:rPr>
        <w:t xml:space="preserve"> 833 семьи из числа многодетных </w:t>
      </w:r>
      <w:r w:rsidR="00F97526">
        <w:rPr>
          <w:sz w:val="28"/>
          <w:szCs w:val="28"/>
        </w:rPr>
        <w:t>(приложение 2</w:t>
      </w:r>
      <w:r w:rsidR="00BA522C" w:rsidRPr="00770FAF">
        <w:rPr>
          <w:sz w:val="28"/>
          <w:szCs w:val="28"/>
        </w:rPr>
        <w:t>)</w:t>
      </w:r>
      <w:r w:rsidR="00F97526">
        <w:rPr>
          <w:sz w:val="28"/>
          <w:szCs w:val="28"/>
        </w:rPr>
        <w:t>.</w:t>
      </w:r>
    </w:p>
    <w:p w:rsidR="00BA522C" w:rsidRDefault="00BA522C" w:rsidP="00770FAF">
      <w:pPr>
        <w:spacing w:line="360" w:lineRule="auto"/>
        <w:contextualSpacing/>
        <w:jc w:val="both"/>
        <w:rPr>
          <w:color w:val="FF0000"/>
          <w:sz w:val="28"/>
          <w:szCs w:val="28"/>
        </w:rPr>
      </w:pPr>
      <w:r w:rsidRPr="00770FAF">
        <w:rPr>
          <w:noProof/>
          <w:color w:val="FF0000"/>
          <w:sz w:val="28"/>
          <w:szCs w:val="28"/>
        </w:rPr>
        <w:lastRenderedPageBreak/>
        <w:drawing>
          <wp:inline distT="0" distB="0" distL="0" distR="0">
            <wp:extent cx="5695950" cy="2219325"/>
            <wp:effectExtent l="0" t="0" r="0" b="0"/>
            <wp:docPr id="2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1106" w:rsidRPr="00C41106" w:rsidRDefault="00C41106" w:rsidP="00C41106">
      <w:pPr>
        <w:spacing w:before="120" w:line="360" w:lineRule="auto"/>
        <w:jc w:val="right"/>
        <w:rPr>
          <w:szCs w:val="28"/>
        </w:rPr>
      </w:pPr>
      <w:r w:rsidRPr="00C41106">
        <w:rPr>
          <w:szCs w:val="28"/>
        </w:rPr>
        <w:t>Источник: Федеральная служба государственной статистики</w:t>
      </w:r>
    </w:p>
    <w:p w:rsidR="00362D25" w:rsidRPr="00770FAF" w:rsidRDefault="00BA522C" w:rsidP="00C41106">
      <w:pPr>
        <w:spacing w:before="120" w:line="360" w:lineRule="auto"/>
        <w:jc w:val="center"/>
        <w:rPr>
          <w:i/>
          <w:sz w:val="28"/>
          <w:szCs w:val="28"/>
        </w:rPr>
      </w:pPr>
      <w:r w:rsidRPr="00770FAF">
        <w:rPr>
          <w:i/>
          <w:sz w:val="28"/>
          <w:szCs w:val="28"/>
        </w:rPr>
        <w:t>Рис.</w:t>
      </w:r>
      <w:r w:rsidR="000F2B0C" w:rsidRPr="00770FAF">
        <w:rPr>
          <w:i/>
          <w:sz w:val="28"/>
          <w:szCs w:val="28"/>
        </w:rPr>
        <w:t>4</w:t>
      </w:r>
      <w:r w:rsidR="005762DD">
        <w:rPr>
          <w:i/>
          <w:sz w:val="28"/>
          <w:szCs w:val="28"/>
        </w:rPr>
        <w:t>.</w:t>
      </w:r>
      <w:r w:rsidRPr="00770FAF">
        <w:rPr>
          <w:i/>
          <w:sz w:val="28"/>
          <w:szCs w:val="28"/>
        </w:rPr>
        <w:t xml:space="preserve"> Динамика числа семей, получивших жилье и улучшивших свои жилищные условия, в Москве в период 2000-2011 гг., тысяч</w:t>
      </w:r>
    </w:p>
    <w:p w:rsidR="00C75B01" w:rsidRPr="00E17A37" w:rsidRDefault="00362D25" w:rsidP="00770FAF">
      <w:pPr>
        <w:spacing w:line="360" w:lineRule="auto"/>
        <w:contextualSpacing/>
        <w:jc w:val="both"/>
        <w:rPr>
          <w:sz w:val="28"/>
          <w:szCs w:val="28"/>
        </w:rPr>
      </w:pPr>
      <w:r w:rsidRPr="00770FAF">
        <w:rPr>
          <w:sz w:val="28"/>
          <w:szCs w:val="28"/>
        </w:rPr>
        <w:tab/>
      </w:r>
      <w:r w:rsidR="00C75B01" w:rsidRPr="00770FAF">
        <w:rPr>
          <w:sz w:val="28"/>
          <w:szCs w:val="28"/>
        </w:rPr>
        <w:t>В период с 2000 по 201</w:t>
      </w:r>
      <w:r w:rsidR="00A61A97" w:rsidRPr="00770FAF">
        <w:rPr>
          <w:sz w:val="28"/>
          <w:szCs w:val="28"/>
        </w:rPr>
        <w:t>2</w:t>
      </w:r>
      <w:r w:rsidR="00C75B01" w:rsidRPr="00770FAF">
        <w:rPr>
          <w:sz w:val="28"/>
          <w:szCs w:val="28"/>
        </w:rPr>
        <w:t xml:space="preserve"> гг. цены не первичном и вторичном рынке жилья выросли в 7 и 9 раз соответственно (рис. </w:t>
      </w:r>
      <w:r w:rsidR="005C1509">
        <w:rPr>
          <w:sz w:val="28"/>
          <w:szCs w:val="28"/>
        </w:rPr>
        <w:t>5</w:t>
      </w:r>
      <w:r w:rsidR="00C75B01" w:rsidRPr="00770FAF">
        <w:rPr>
          <w:sz w:val="28"/>
          <w:szCs w:val="28"/>
        </w:rPr>
        <w:t>). Резкий рост цен произошел в 2006 году по сравнению с 2005 годом, когда цены на первичном рынке жилья выросли на 74%, а на вторичном – на 84%</w:t>
      </w:r>
      <w:r w:rsidR="00F97526">
        <w:rPr>
          <w:sz w:val="28"/>
          <w:szCs w:val="28"/>
        </w:rPr>
        <w:t xml:space="preserve"> (приложение 3)</w:t>
      </w:r>
      <w:r w:rsidR="00C75B01" w:rsidRPr="00770FAF">
        <w:rPr>
          <w:sz w:val="28"/>
          <w:szCs w:val="28"/>
        </w:rPr>
        <w:t>.</w:t>
      </w:r>
      <w:r w:rsidR="00E17A37" w:rsidRPr="00E17A37">
        <w:rPr>
          <w:sz w:val="28"/>
          <w:szCs w:val="28"/>
        </w:rPr>
        <w:t>[42]</w:t>
      </w:r>
    </w:p>
    <w:p w:rsidR="005C1509" w:rsidRPr="00770FAF" w:rsidRDefault="005C1509" w:rsidP="00770FAF">
      <w:pPr>
        <w:spacing w:line="360" w:lineRule="auto"/>
        <w:contextualSpacing/>
        <w:jc w:val="both"/>
        <w:rPr>
          <w:color w:val="FF0000"/>
          <w:sz w:val="28"/>
          <w:szCs w:val="28"/>
        </w:rPr>
      </w:pPr>
    </w:p>
    <w:p w:rsidR="00C75B01" w:rsidRDefault="008D778F" w:rsidP="00770FAF">
      <w:pPr>
        <w:spacing w:line="360" w:lineRule="auto"/>
        <w:ind w:firstLine="708"/>
        <w:contextualSpacing/>
        <w:jc w:val="center"/>
        <w:rPr>
          <w:sz w:val="28"/>
          <w:szCs w:val="28"/>
        </w:rPr>
      </w:pPr>
      <w:r w:rsidRPr="00770FAF">
        <w:rPr>
          <w:noProof/>
          <w:sz w:val="28"/>
          <w:szCs w:val="28"/>
        </w:rPr>
        <w:drawing>
          <wp:inline distT="0" distB="0" distL="0" distR="0">
            <wp:extent cx="5153891" cy="2256311"/>
            <wp:effectExtent l="0" t="0" r="0"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1106" w:rsidRPr="00C41106" w:rsidRDefault="00C41106" w:rsidP="00CA388A">
      <w:pPr>
        <w:spacing w:beforeLines="120" w:before="288" w:line="360" w:lineRule="auto"/>
        <w:jc w:val="right"/>
        <w:rPr>
          <w:szCs w:val="28"/>
        </w:rPr>
      </w:pPr>
      <w:r w:rsidRPr="00C41106">
        <w:rPr>
          <w:szCs w:val="28"/>
        </w:rPr>
        <w:t>Источник: Федеральная служба государственной статистики</w:t>
      </w:r>
    </w:p>
    <w:p w:rsidR="005C1509" w:rsidRPr="005C1509" w:rsidRDefault="000F2B0C" w:rsidP="00CA388A">
      <w:pPr>
        <w:spacing w:beforeLines="120" w:before="288" w:line="360" w:lineRule="auto"/>
        <w:ind w:firstLine="708"/>
        <w:jc w:val="center"/>
        <w:rPr>
          <w:i/>
          <w:sz w:val="28"/>
          <w:szCs w:val="28"/>
        </w:rPr>
      </w:pPr>
      <w:r w:rsidRPr="00770FAF">
        <w:rPr>
          <w:i/>
          <w:sz w:val="28"/>
          <w:szCs w:val="28"/>
        </w:rPr>
        <w:t>Рис. 5</w:t>
      </w:r>
      <w:r w:rsidR="005762DD">
        <w:rPr>
          <w:i/>
          <w:sz w:val="28"/>
          <w:szCs w:val="28"/>
        </w:rPr>
        <w:t>.</w:t>
      </w:r>
      <w:r w:rsidR="00C75B01" w:rsidRPr="00770FAF">
        <w:rPr>
          <w:i/>
          <w:sz w:val="28"/>
          <w:szCs w:val="28"/>
        </w:rPr>
        <w:t xml:space="preserve"> Динамика средних цен на типовые квартиры за 1 м</w:t>
      </w:r>
      <w:r w:rsidR="00C75B01" w:rsidRPr="00770FAF">
        <w:rPr>
          <w:i/>
          <w:sz w:val="28"/>
          <w:szCs w:val="28"/>
          <w:vertAlign w:val="superscript"/>
        </w:rPr>
        <w:t>2</w:t>
      </w:r>
      <w:r w:rsidR="00C75B01" w:rsidRPr="00770FAF">
        <w:rPr>
          <w:i/>
          <w:sz w:val="28"/>
          <w:szCs w:val="28"/>
        </w:rPr>
        <w:t>в г.Москве на первичном и вто</w:t>
      </w:r>
      <w:r w:rsidR="008D778F" w:rsidRPr="00770FAF">
        <w:rPr>
          <w:i/>
          <w:sz w:val="28"/>
          <w:szCs w:val="28"/>
        </w:rPr>
        <w:t>ричном рынке жилья в период 2002-2012</w:t>
      </w:r>
      <w:r w:rsidR="00C75B01" w:rsidRPr="00770FAF">
        <w:rPr>
          <w:i/>
          <w:sz w:val="28"/>
          <w:szCs w:val="28"/>
        </w:rPr>
        <w:t xml:space="preserve"> гг.,</w:t>
      </w:r>
      <w:r w:rsidR="008D778F" w:rsidRPr="00770FAF">
        <w:rPr>
          <w:i/>
          <w:sz w:val="28"/>
          <w:szCs w:val="28"/>
        </w:rPr>
        <w:t>в сопоставимых ценах,</w:t>
      </w:r>
      <w:r w:rsidR="00C75B01" w:rsidRPr="00770FAF">
        <w:rPr>
          <w:i/>
          <w:sz w:val="28"/>
          <w:szCs w:val="28"/>
        </w:rPr>
        <w:t xml:space="preserve"> </w:t>
      </w:r>
      <w:r w:rsidR="007F70D3">
        <w:rPr>
          <w:i/>
          <w:sz w:val="28"/>
          <w:szCs w:val="28"/>
        </w:rPr>
        <w:t xml:space="preserve">тыс. </w:t>
      </w:r>
      <w:r w:rsidR="00C75B01" w:rsidRPr="00770FAF">
        <w:rPr>
          <w:i/>
          <w:sz w:val="28"/>
          <w:szCs w:val="28"/>
        </w:rPr>
        <w:t>рублей</w:t>
      </w:r>
    </w:p>
    <w:p w:rsidR="00351FF2" w:rsidRPr="00351FF2" w:rsidRDefault="00351FF2" w:rsidP="00351FF2">
      <w:pPr>
        <w:spacing w:line="360" w:lineRule="auto"/>
        <w:ind w:firstLine="708"/>
        <w:contextualSpacing/>
        <w:jc w:val="both"/>
        <w:rPr>
          <w:sz w:val="28"/>
          <w:szCs w:val="28"/>
        </w:rPr>
      </w:pPr>
      <w:r>
        <w:rPr>
          <w:sz w:val="28"/>
          <w:szCs w:val="28"/>
        </w:rPr>
        <w:lastRenderedPageBreak/>
        <w:t>Рост цен является в</w:t>
      </w:r>
      <w:r w:rsidRPr="00770FAF">
        <w:rPr>
          <w:sz w:val="28"/>
          <w:szCs w:val="28"/>
        </w:rPr>
        <w:t>ажным фактором, влияющ</w:t>
      </w:r>
      <w:r>
        <w:rPr>
          <w:sz w:val="28"/>
          <w:szCs w:val="28"/>
        </w:rPr>
        <w:t>им на уровень доступности жилья.</w:t>
      </w:r>
      <w:r w:rsidRPr="00351FF2">
        <w:rPr>
          <w:sz w:val="28"/>
          <w:szCs w:val="28"/>
        </w:rPr>
        <w:t xml:space="preserve"> </w:t>
      </w:r>
      <w:r w:rsidRPr="00770FAF">
        <w:rPr>
          <w:sz w:val="28"/>
          <w:szCs w:val="28"/>
        </w:rPr>
        <w:t>Основными причинами резкого роста цен на первичном рынке жилья в этот период  стали:</w:t>
      </w:r>
    </w:p>
    <w:p w:rsidR="00351FF2" w:rsidRPr="00770FAF" w:rsidRDefault="00351FF2" w:rsidP="00351FF2">
      <w:pPr>
        <w:spacing w:line="360" w:lineRule="auto"/>
        <w:ind w:firstLine="708"/>
        <w:contextualSpacing/>
        <w:jc w:val="both"/>
        <w:rPr>
          <w:i/>
          <w:sz w:val="28"/>
          <w:szCs w:val="28"/>
        </w:rPr>
      </w:pPr>
      <w:r w:rsidRPr="00770FAF">
        <w:rPr>
          <w:sz w:val="28"/>
          <w:szCs w:val="28"/>
        </w:rPr>
        <w:t xml:space="preserve"> - приток иностранных инвестиций (по сравнению с 2005 годом он вырос в 38 раз);</w:t>
      </w:r>
    </w:p>
    <w:p w:rsidR="00351FF2" w:rsidRPr="00CA388A" w:rsidRDefault="00351FF2" w:rsidP="00770FAF">
      <w:pPr>
        <w:spacing w:line="360" w:lineRule="auto"/>
        <w:ind w:firstLine="708"/>
        <w:contextualSpacing/>
        <w:jc w:val="both"/>
        <w:rPr>
          <w:sz w:val="28"/>
          <w:szCs w:val="28"/>
        </w:rPr>
      </w:pPr>
      <w:r w:rsidRPr="00770FAF">
        <w:rPr>
          <w:sz w:val="28"/>
          <w:szCs w:val="28"/>
        </w:rPr>
        <w:t>- развитие ипотечного кредитования (в 2006 году начала действовать программа «Доступное жилье»)</w:t>
      </w:r>
      <w:r w:rsidRPr="00E17A37">
        <w:rPr>
          <w:sz w:val="28"/>
          <w:szCs w:val="28"/>
        </w:rPr>
        <w:t>.[33]</w:t>
      </w:r>
    </w:p>
    <w:p w:rsidR="00EE2F44" w:rsidRPr="00C41106" w:rsidRDefault="00EE2F44" w:rsidP="00770FAF">
      <w:pPr>
        <w:spacing w:line="360" w:lineRule="auto"/>
        <w:ind w:firstLine="708"/>
        <w:contextualSpacing/>
        <w:jc w:val="center"/>
        <w:rPr>
          <w:b/>
          <w:i/>
          <w:sz w:val="28"/>
          <w:szCs w:val="28"/>
        </w:rPr>
      </w:pPr>
      <w:r w:rsidRPr="00C41106">
        <w:rPr>
          <w:b/>
          <w:sz w:val="28"/>
          <w:szCs w:val="28"/>
        </w:rPr>
        <w:t>1.3. Показатели спроса и предложения, динамика цен на рынке аренды жилья в г.Москве</w:t>
      </w:r>
    </w:p>
    <w:p w:rsidR="00C75B01" w:rsidRPr="00770FAF" w:rsidRDefault="00B43944" w:rsidP="00770FAF">
      <w:pPr>
        <w:spacing w:line="360" w:lineRule="auto"/>
        <w:ind w:firstLine="540"/>
        <w:contextualSpacing/>
        <w:jc w:val="both"/>
        <w:rPr>
          <w:sz w:val="28"/>
          <w:szCs w:val="28"/>
        </w:rPr>
      </w:pPr>
      <w:r w:rsidRPr="00770FAF">
        <w:rPr>
          <w:sz w:val="28"/>
          <w:szCs w:val="28"/>
        </w:rPr>
        <w:t>Основными факторами</w:t>
      </w:r>
      <w:r w:rsidR="00C75B01" w:rsidRPr="00770FAF">
        <w:rPr>
          <w:sz w:val="28"/>
          <w:szCs w:val="28"/>
        </w:rPr>
        <w:t>, определяющи</w:t>
      </w:r>
      <w:r w:rsidRPr="00770FAF">
        <w:rPr>
          <w:sz w:val="28"/>
          <w:szCs w:val="28"/>
        </w:rPr>
        <w:t>ми</w:t>
      </w:r>
      <w:r w:rsidR="00C75B01" w:rsidRPr="00770FAF">
        <w:rPr>
          <w:sz w:val="28"/>
          <w:szCs w:val="28"/>
        </w:rPr>
        <w:t xml:space="preserve"> спрос </w:t>
      </w:r>
      <w:r w:rsidR="00D104E3" w:rsidRPr="00770FAF">
        <w:rPr>
          <w:sz w:val="28"/>
          <w:szCs w:val="28"/>
        </w:rPr>
        <w:t>и предложение на рынке аренды</w:t>
      </w:r>
      <w:r w:rsidR="00C75B01" w:rsidRPr="00770FAF">
        <w:rPr>
          <w:sz w:val="28"/>
          <w:szCs w:val="28"/>
        </w:rPr>
        <w:t xml:space="preserve"> жилья являются</w:t>
      </w:r>
      <w:r w:rsidRPr="00770FAF">
        <w:rPr>
          <w:sz w:val="28"/>
          <w:szCs w:val="28"/>
        </w:rPr>
        <w:t>:</w:t>
      </w:r>
      <w:r w:rsidR="00C75B01" w:rsidRPr="00770FAF">
        <w:rPr>
          <w:sz w:val="28"/>
          <w:szCs w:val="28"/>
        </w:rPr>
        <w:t xml:space="preserve"> уровень цен, качество жилья, денежные доходы, жилищная обеспеченность населения.</w:t>
      </w:r>
      <w:r w:rsidR="003C1675" w:rsidRPr="00770FAF">
        <w:rPr>
          <w:sz w:val="28"/>
          <w:szCs w:val="28"/>
        </w:rPr>
        <w:t xml:space="preserve"> Спрос и предложение на рынке аренды имеют сезонный характер.</w:t>
      </w:r>
      <w:r w:rsidR="000F2B0C" w:rsidRPr="00770FAF">
        <w:rPr>
          <w:sz w:val="28"/>
          <w:szCs w:val="28"/>
        </w:rPr>
        <w:t xml:space="preserve"> </w:t>
      </w:r>
      <w:r w:rsidR="003C1675" w:rsidRPr="00770FAF">
        <w:rPr>
          <w:sz w:val="28"/>
          <w:szCs w:val="28"/>
        </w:rPr>
        <w:t xml:space="preserve">Предложение на рынке аренды жилья увеличивается в конце весны с началом дачного сезона, и в </w:t>
      </w:r>
      <w:r w:rsidR="00AB2BE3" w:rsidRPr="00770FAF">
        <w:rPr>
          <w:sz w:val="28"/>
          <w:szCs w:val="28"/>
        </w:rPr>
        <w:t>сентябре</w:t>
      </w:r>
      <w:r w:rsidR="00CB6C0B" w:rsidRPr="00770FAF">
        <w:rPr>
          <w:sz w:val="28"/>
          <w:szCs w:val="28"/>
        </w:rPr>
        <w:t xml:space="preserve"> с началом учебного года</w:t>
      </w:r>
      <w:r w:rsidR="006D5C4A" w:rsidRPr="00770FAF">
        <w:rPr>
          <w:sz w:val="28"/>
          <w:szCs w:val="28"/>
        </w:rPr>
        <w:t xml:space="preserve">. В начале осени </w:t>
      </w:r>
      <w:r w:rsidR="003C1675" w:rsidRPr="00770FAF">
        <w:rPr>
          <w:sz w:val="28"/>
          <w:szCs w:val="28"/>
        </w:rPr>
        <w:t>возрастает и спрос на арендное жилье.</w:t>
      </w:r>
    </w:p>
    <w:p w:rsidR="003C1675" w:rsidRPr="00770FAF" w:rsidRDefault="003C1675" w:rsidP="00770FAF">
      <w:pPr>
        <w:spacing w:line="360" w:lineRule="auto"/>
        <w:ind w:firstLine="708"/>
        <w:contextualSpacing/>
        <w:jc w:val="both"/>
        <w:rPr>
          <w:sz w:val="28"/>
          <w:szCs w:val="28"/>
        </w:rPr>
      </w:pPr>
      <w:r w:rsidRPr="00770FAF">
        <w:rPr>
          <w:sz w:val="28"/>
          <w:szCs w:val="28"/>
        </w:rPr>
        <w:t>После кризиса 2008-2009 гг. спрос на рынке аренды на протяжении нескольких лет в среднем в 2-3 раза превышает предложение</w:t>
      </w:r>
      <w:r w:rsidR="000F2B0C" w:rsidRPr="00770FAF">
        <w:rPr>
          <w:sz w:val="28"/>
          <w:szCs w:val="28"/>
        </w:rPr>
        <w:t>.(рис.6</w:t>
      </w:r>
      <w:r w:rsidRPr="00770FAF">
        <w:rPr>
          <w:sz w:val="28"/>
          <w:szCs w:val="28"/>
        </w:rPr>
        <w:t>)</w:t>
      </w:r>
    </w:p>
    <w:p w:rsidR="003C1675" w:rsidRDefault="004222B2" w:rsidP="00770FAF">
      <w:pPr>
        <w:spacing w:line="360" w:lineRule="auto"/>
        <w:contextualSpacing/>
        <w:jc w:val="center"/>
        <w:rPr>
          <w:i/>
          <w:sz w:val="28"/>
          <w:szCs w:val="28"/>
        </w:rPr>
      </w:pPr>
      <w:r w:rsidRPr="00770FAF">
        <w:rPr>
          <w:i/>
          <w:noProof/>
          <w:sz w:val="28"/>
          <w:szCs w:val="28"/>
        </w:rPr>
        <w:drawing>
          <wp:inline distT="0" distB="0" distL="0" distR="0">
            <wp:extent cx="5295900" cy="2266950"/>
            <wp:effectExtent l="0" t="0" r="0" b="0"/>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1106" w:rsidRPr="00C41106" w:rsidRDefault="00C41106" w:rsidP="00C41106">
      <w:pPr>
        <w:spacing w:line="360" w:lineRule="auto"/>
        <w:contextualSpacing/>
        <w:jc w:val="right"/>
      </w:pPr>
      <w:r w:rsidRPr="00C41106">
        <w:t>Источник: «МИЭЛЬ-аренда»</w:t>
      </w:r>
    </w:p>
    <w:p w:rsidR="003C1675" w:rsidRPr="00770FAF" w:rsidRDefault="000F2B0C" w:rsidP="00C41106">
      <w:pPr>
        <w:spacing w:line="360" w:lineRule="auto"/>
        <w:contextualSpacing/>
        <w:jc w:val="center"/>
        <w:rPr>
          <w:i/>
          <w:sz w:val="28"/>
          <w:szCs w:val="28"/>
        </w:rPr>
      </w:pPr>
      <w:r w:rsidRPr="00770FAF">
        <w:rPr>
          <w:i/>
          <w:sz w:val="28"/>
          <w:szCs w:val="28"/>
        </w:rPr>
        <w:t>Рис.6</w:t>
      </w:r>
      <w:r w:rsidR="005762DD">
        <w:rPr>
          <w:i/>
          <w:sz w:val="28"/>
          <w:szCs w:val="28"/>
        </w:rPr>
        <w:t>.</w:t>
      </w:r>
      <w:r w:rsidR="003C1675" w:rsidRPr="00770FAF">
        <w:rPr>
          <w:i/>
          <w:sz w:val="28"/>
          <w:szCs w:val="28"/>
        </w:rPr>
        <w:t xml:space="preserve"> Динамика индексов спроса и предложения квартир на рынке аренды в г.</w:t>
      </w:r>
      <w:r w:rsidR="00B43944" w:rsidRPr="00770FAF">
        <w:rPr>
          <w:i/>
          <w:sz w:val="28"/>
          <w:szCs w:val="28"/>
        </w:rPr>
        <w:t xml:space="preserve"> </w:t>
      </w:r>
      <w:r w:rsidR="003C1675" w:rsidRPr="00770FAF">
        <w:rPr>
          <w:i/>
          <w:sz w:val="28"/>
          <w:szCs w:val="28"/>
        </w:rPr>
        <w:t>Москве в январе 2009 – ноябре 2012 гг.</w:t>
      </w:r>
    </w:p>
    <w:p w:rsidR="00DA445E" w:rsidRPr="00770FAF" w:rsidRDefault="00DA445E" w:rsidP="00770FAF">
      <w:pPr>
        <w:spacing w:line="360" w:lineRule="auto"/>
        <w:ind w:firstLine="708"/>
        <w:contextualSpacing/>
        <w:jc w:val="both"/>
        <w:rPr>
          <w:sz w:val="28"/>
          <w:szCs w:val="28"/>
        </w:rPr>
      </w:pPr>
      <w:r w:rsidRPr="00770FAF">
        <w:rPr>
          <w:sz w:val="28"/>
          <w:szCs w:val="28"/>
        </w:rPr>
        <w:lastRenderedPageBreak/>
        <w:t xml:space="preserve">Москва </w:t>
      </w:r>
      <w:r w:rsidR="00B43944" w:rsidRPr="00770FAF">
        <w:rPr>
          <w:sz w:val="28"/>
          <w:szCs w:val="28"/>
        </w:rPr>
        <w:t>- один</w:t>
      </w:r>
      <w:r w:rsidRPr="00770FAF">
        <w:rPr>
          <w:sz w:val="28"/>
          <w:szCs w:val="28"/>
        </w:rPr>
        <w:t xml:space="preserve"> из самых дорогих городов мира. По данным Росстата средняя заработная плата по Москве в 2012 году составила 44 тыс. </w:t>
      </w:r>
      <w:r w:rsidR="00876EE7" w:rsidRPr="00770FAF">
        <w:rPr>
          <w:sz w:val="28"/>
          <w:szCs w:val="28"/>
        </w:rPr>
        <w:t>рублей, тогда как п</w:t>
      </w:r>
      <w:r w:rsidRPr="00770FAF">
        <w:rPr>
          <w:sz w:val="28"/>
          <w:szCs w:val="28"/>
        </w:rPr>
        <w:t xml:space="preserve">рожиточный минимум в </w:t>
      </w:r>
      <w:r w:rsidR="00876EE7" w:rsidRPr="00770FAF">
        <w:rPr>
          <w:sz w:val="28"/>
          <w:szCs w:val="28"/>
        </w:rPr>
        <w:t>столице был равен</w:t>
      </w:r>
      <w:r w:rsidRPr="00770FAF">
        <w:rPr>
          <w:sz w:val="28"/>
          <w:szCs w:val="28"/>
        </w:rPr>
        <w:t xml:space="preserve"> 10,7 тыс. руб. </w:t>
      </w:r>
      <w:r w:rsidR="00876EE7" w:rsidRPr="00770FAF">
        <w:rPr>
          <w:sz w:val="28"/>
          <w:szCs w:val="28"/>
        </w:rPr>
        <w:t>Среднестатистический</w:t>
      </w:r>
      <w:r w:rsidRPr="00770FAF">
        <w:rPr>
          <w:sz w:val="28"/>
          <w:szCs w:val="28"/>
        </w:rPr>
        <w:t xml:space="preserve"> житель столицы может позволить себе арендовать однокомнатную квартиру, но при этом </w:t>
      </w:r>
      <w:r w:rsidR="008E371E" w:rsidRPr="00770FAF">
        <w:rPr>
          <w:sz w:val="28"/>
          <w:szCs w:val="28"/>
        </w:rPr>
        <w:t>необходимо будет снизить расходы на остальные нужды.</w:t>
      </w:r>
    </w:p>
    <w:p w:rsidR="00D104E3" w:rsidRPr="00770FAF" w:rsidRDefault="00B43944" w:rsidP="00770FAF">
      <w:pPr>
        <w:spacing w:line="360" w:lineRule="auto"/>
        <w:ind w:firstLine="708"/>
        <w:contextualSpacing/>
        <w:jc w:val="both"/>
        <w:rPr>
          <w:sz w:val="28"/>
          <w:szCs w:val="28"/>
        </w:rPr>
      </w:pPr>
      <w:r w:rsidRPr="00770FAF">
        <w:rPr>
          <w:sz w:val="28"/>
          <w:szCs w:val="28"/>
        </w:rPr>
        <w:t>На рынке аренды жилья г. Москвы</w:t>
      </w:r>
      <w:r w:rsidR="00DA445E" w:rsidRPr="00770FAF">
        <w:rPr>
          <w:sz w:val="28"/>
          <w:szCs w:val="28"/>
        </w:rPr>
        <w:t xml:space="preserve"> предст</w:t>
      </w:r>
      <w:r w:rsidRPr="00770FAF">
        <w:rPr>
          <w:sz w:val="28"/>
          <w:szCs w:val="28"/>
        </w:rPr>
        <w:t>авлены квартиры различных типов:</w:t>
      </w:r>
      <w:r w:rsidR="00DA445E" w:rsidRPr="00770FAF">
        <w:rPr>
          <w:sz w:val="28"/>
          <w:szCs w:val="28"/>
        </w:rPr>
        <w:t xml:space="preserve"> от бюджетных однокомнатных квартир до элитных апартаментов. Основными игроками на рынке аренды выступают частные лица. </w:t>
      </w:r>
    </w:p>
    <w:p w:rsidR="00603BF6" w:rsidRPr="00E17A37" w:rsidRDefault="00603BF6" w:rsidP="00770FAF">
      <w:pPr>
        <w:spacing w:line="360" w:lineRule="auto"/>
        <w:ind w:firstLine="708"/>
        <w:contextualSpacing/>
        <w:jc w:val="both"/>
        <w:rPr>
          <w:sz w:val="28"/>
          <w:szCs w:val="28"/>
        </w:rPr>
      </w:pPr>
      <w:r w:rsidRPr="00770FAF">
        <w:rPr>
          <w:sz w:val="28"/>
          <w:szCs w:val="28"/>
        </w:rPr>
        <w:t>В 2012 году наибольший объем предложения в центре Москвы был сосредоточен в Хамовниках, на Арбате</w:t>
      </w:r>
      <w:r w:rsidR="008E1C5F" w:rsidRPr="00770FAF">
        <w:rPr>
          <w:sz w:val="28"/>
          <w:szCs w:val="28"/>
        </w:rPr>
        <w:t xml:space="preserve"> и в районе Тверско</w:t>
      </w:r>
      <w:r w:rsidRPr="00770FAF">
        <w:rPr>
          <w:sz w:val="28"/>
          <w:szCs w:val="28"/>
        </w:rPr>
        <w:t>й улицы (рис.</w:t>
      </w:r>
      <w:r w:rsidR="000F2B0C" w:rsidRPr="00770FAF">
        <w:rPr>
          <w:sz w:val="28"/>
          <w:szCs w:val="28"/>
        </w:rPr>
        <w:t>7</w:t>
      </w:r>
      <w:r w:rsidRPr="00770FAF">
        <w:rPr>
          <w:sz w:val="28"/>
          <w:szCs w:val="28"/>
        </w:rPr>
        <w:t>)</w:t>
      </w:r>
      <w:r w:rsidR="00E17A37" w:rsidRPr="00E17A37">
        <w:rPr>
          <w:sz w:val="28"/>
          <w:szCs w:val="28"/>
        </w:rPr>
        <w:t>.[31]</w:t>
      </w:r>
    </w:p>
    <w:p w:rsidR="00603BF6" w:rsidRDefault="00603BF6" w:rsidP="00770FAF">
      <w:pPr>
        <w:spacing w:line="360" w:lineRule="auto"/>
        <w:ind w:firstLine="708"/>
        <w:contextualSpacing/>
        <w:jc w:val="both"/>
        <w:rPr>
          <w:sz w:val="28"/>
          <w:szCs w:val="28"/>
        </w:rPr>
      </w:pPr>
      <w:r w:rsidRPr="00770FAF">
        <w:rPr>
          <w:noProof/>
          <w:sz w:val="28"/>
          <w:szCs w:val="28"/>
        </w:rPr>
        <w:drawing>
          <wp:inline distT="0" distB="0" distL="0" distR="0">
            <wp:extent cx="4758266" cy="2946400"/>
            <wp:effectExtent l="0" t="0" r="4445" b="63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1106" w:rsidRPr="00C41106" w:rsidRDefault="00C41106" w:rsidP="00C41106">
      <w:pPr>
        <w:spacing w:line="360" w:lineRule="auto"/>
        <w:contextualSpacing/>
        <w:jc w:val="right"/>
      </w:pPr>
      <w:r w:rsidRPr="00C41106">
        <w:t>Источник: «МИЭЛЬ-аренда»</w:t>
      </w:r>
    </w:p>
    <w:p w:rsidR="00603BF6" w:rsidRPr="00770FAF" w:rsidRDefault="00603BF6" w:rsidP="00C41106">
      <w:pPr>
        <w:spacing w:line="360" w:lineRule="auto"/>
        <w:ind w:firstLine="708"/>
        <w:contextualSpacing/>
        <w:jc w:val="center"/>
        <w:rPr>
          <w:i/>
          <w:sz w:val="28"/>
          <w:szCs w:val="28"/>
        </w:rPr>
      </w:pPr>
      <w:r w:rsidRPr="00770FAF">
        <w:rPr>
          <w:i/>
          <w:sz w:val="28"/>
          <w:szCs w:val="28"/>
        </w:rPr>
        <w:t>Рис.</w:t>
      </w:r>
      <w:r w:rsidR="000F2B0C" w:rsidRPr="00770FAF">
        <w:rPr>
          <w:i/>
          <w:sz w:val="28"/>
          <w:szCs w:val="28"/>
        </w:rPr>
        <w:t>7</w:t>
      </w:r>
      <w:r w:rsidR="005762DD">
        <w:rPr>
          <w:i/>
          <w:sz w:val="28"/>
          <w:szCs w:val="28"/>
        </w:rPr>
        <w:t>.</w:t>
      </w:r>
      <w:r w:rsidRPr="00770FAF">
        <w:rPr>
          <w:i/>
          <w:sz w:val="28"/>
          <w:szCs w:val="28"/>
        </w:rPr>
        <w:t xml:space="preserve"> Структура предложения на рынке аренды жилья по районам ЦАО г. Москвы в 2012 г.</w:t>
      </w:r>
    </w:p>
    <w:p w:rsidR="00603BF6" w:rsidRPr="00770FAF" w:rsidRDefault="001215E7" w:rsidP="00770FAF">
      <w:pPr>
        <w:spacing w:line="360" w:lineRule="auto"/>
        <w:ind w:firstLine="708"/>
        <w:contextualSpacing/>
        <w:jc w:val="both"/>
        <w:rPr>
          <w:sz w:val="28"/>
          <w:szCs w:val="28"/>
        </w:rPr>
      </w:pPr>
      <w:r w:rsidRPr="00770FAF">
        <w:rPr>
          <w:sz w:val="28"/>
          <w:szCs w:val="28"/>
        </w:rPr>
        <w:t>По данным аналитическ</w:t>
      </w:r>
      <w:r w:rsidR="008B2BE7" w:rsidRPr="00770FAF">
        <w:rPr>
          <w:sz w:val="28"/>
          <w:szCs w:val="28"/>
        </w:rPr>
        <w:t>ого консалтингового центра МИЭЛЬ</w:t>
      </w:r>
      <w:r w:rsidRPr="00770FAF">
        <w:rPr>
          <w:sz w:val="28"/>
          <w:szCs w:val="28"/>
        </w:rPr>
        <w:t>-недвижимость н</w:t>
      </w:r>
      <w:r w:rsidR="00603BF6" w:rsidRPr="00770FAF">
        <w:rPr>
          <w:sz w:val="28"/>
          <w:szCs w:val="28"/>
        </w:rPr>
        <w:t>аибольшим спросом на рынке аренды жилья в столице пользуются квартиры с месячной стоимостью аренды 30-90 тыс.</w:t>
      </w:r>
      <w:r w:rsidR="00B43944" w:rsidRPr="00770FAF">
        <w:rPr>
          <w:sz w:val="28"/>
          <w:szCs w:val="28"/>
        </w:rPr>
        <w:t xml:space="preserve"> </w:t>
      </w:r>
      <w:r w:rsidR="00603BF6" w:rsidRPr="00770FAF">
        <w:rPr>
          <w:sz w:val="28"/>
          <w:szCs w:val="28"/>
        </w:rPr>
        <w:t xml:space="preserve">руб. </w:t>
      </w:r>
      <w:r w:rsidR="000F2B0C" w:rsidRPr="00770FAF">
        <w:rPr>
          <w:sz w:val="28"/>
          <w:szCs w:val="28"/>
        </w:rPr>
        <w:t>(рис.8</w:t>
      </w:r>
      <w:r w:rsidR="008E1C5F" w:rsidRPr="00770FAF">
        <w:rPr>
          <w:sz w:val="28"/>
          <w:szCs w:val="28"/>
        </w:rPr>
        <w:t xml:space="preserve">) </w:t>
      </w:r>
      <w:r w:rsidRPr="00770FAF">
        <w:rPr>
          <w:sz w:val="28"/>
          <w:szCs w:val="28"/>
        </w:rPr>
        <w:t xml:space="preserve">Оценка производилась по базе данных объявлений о сдаче в аренду </w:t>
      </w:r>
      <w:r w:rsidRPr="00770FAF">
        <w:rPr>
          <w:sz w:val="28"/>
          <w:szCs w:val="28"/>
        </w:rPr>
        <w:lastRenderedPageBreak/>
        <w:t xml:space="preserve">квартир. </w:t>
      </w:r>
      <w:r w:rsidR="00603BF6" w:rsidRPr="00770FAF">
        <w:rPr>
          <w:sz w:val="28"/>
          <w:szCs w:val="28"/>
        </w:rPr>
        <w:t>Как видно из графика максимальный спрос в конце прошлого года пришелся на квартиры стоимостью от 30-90 тыс.</w:t>
      </w:r>
      <w:r w:rsidR="00B43944" w:rsidRPr="00770FAF">
        <w:rPr>
          <w:sz w:val="28"/>
          <w:szCs w:val="28"/>
        </w:rPr>
        <w:t xml:space="preserve"> </w:t>
      </w:r>
      <w:r w:rsidR="00603BF6" w:rsidRPr="00770FAF">
        <w:rPr>
          <w:sz w:val="28"/>
          <w:szCs w:val="28"/>
        </w:rPr>
        <w:t>руб./мес., в данном диапазо</w:t>
      </w:r>
      <w:r w:rsidR="005762DD">
        <w:rPr>
          <w:sz w:val="28"/>
          <w:szCs w:val="28"/>
        </w:rPr>
        <w:t>не спрос был меньше предложения.</w:t>
      </w:r>
    </w:p>
    <w:p w:rsidR="00603BF6" w:rsidRPr="00770FAF" w:rsidRDefault="00603BF6" w:rsidP="00770FAF">
      <w:pPr>
        <w:spacing w:line="360" w:lineRule="auto"/>
        <w:contextualSpacing/>
        <w:rPr>
          <w:sz w:val="28"/>
          <w:szCs w:val="28"/>
        </w:rPr>
      </w:pPr>
    </w:p>
    <w:p w:rsidR="00603BF6" w:rsidRDefault="00603BF6" w:rsidP="00770FAF">
      <w:pPr>
        <w:spacing w:line="360" w:lineRule="auto"/>
        <w:contextualSpacing/>
        <w:jc w:val="center"/>
        <w:rPr>
          <w:i/>
          <w:sz w:val="28"/>
          <w:szCs w:val="28"/>
        </w:rPr>
      </w:pPr>
      <w:r w:rsidRPr="00770FAF">
        <w:rPr>
          <w:i/>
          <w:noProof/>
          <w:sz w:val="28"/>
          <w:szCs w:val="28"/>
        </w:rPr>
        <w:drawing>
          <wp:inline distT="0" distB="0" distL="0" distR="0">
            <wp:extent cx="5934075"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1943100"/>
                    </a:xfrm>
                    <a:prstGeom prst="rect">
                      <a:avLst/>
                    </a:prstGeom>
                    <a:noFill/>
                    <a:ln>
                      <a:noFill/>
                    </a:ln>
                  </pic:spPr>
                </pic:pic>
              </a:graphicData>
            </a:graphic>
          </wp:inline>
        </w:drawing>
      </w:r>
    </w:p>
    <w:p w:rsidR="00C41106" w:rsidRPr="00C41106" w:rsidRDefault="00C41106" w:rsidP="00C41106">
      <w:pPr>
        <w:spacing w:line="360" w:lineRule="auto"/>
        <w:contextualSpacing/>
        <w:jc w:val="right"/>
      </w:pPr>
      <w:r w:rsidRPr="00C41106">
        <w:t>Источник: «МИЭЛЬ-аренда»</w:t>
      </w:r>
    </w:p>
    <w:p w:rsidR="00603BF6" w:rsidRPr="00770FAF" w:rsidRDefault="00603BF6" w:rsidP="00C41106">
      <w:pPr>
        <w:spacing w:line="360" w:lineRule="auto"/>
        <w:contextualSpacing/>
        <w:jc w:val="center"/>
        <w:rPr>
          <w:i/>
          <w:sz w:val="28"/>
          <w:szCs w:val="28"/>
        </w:rPr>
      </w:pPr>
      <w:r w:rsidRPr="00770FAF">
        <w:rPr>
          <w:i/>
          <w:sz w:val="28"/>
          <w:szCs w:val="28"/>
        </w:rPr>
        <w:t>Рис.</w:t>
      </w:r>
      <w:r w:rsidR="000F2B0C" w:rsidRPr="00770FAF">
        <w:rPr>
          <w:i/>
          <w:sz w:val="28"/>
          <w:szCs w:val="28"/>
        </w:rPr>
        <w:t>8</w:t>
      </w:r>
      <w:r w:rsidRPr="00770FAF">
        <w:rPr>
          <w:i/>
          <w:sz w:val="28"/>
          <w:szCs w:val="28"/>
        </w:rPr>
        <w:t xml:space="preserve"> Структура спроса и предложения на квартиры различных ценовых диапазо</w:t>
      </w:r>
      <w:r w:rsidR="00547EF4">
        <w:rPr>
          <w:i/>
          <w:sz w:val="28"/>
          <w:szCs w:val="28"/>
        </w:rPr>
        <w:t>нов в Москве в декабре 201</w:t>
      </w:r>
      <w:r w:rsidR="00C41106">
        <w:rPr>
          <w:i/>
          <w:sz w:val="28"/>
          <w:szCs w:val="28"/>
        </w:rPr>
        <w:t>2 года</w:t>
      </w:r>
    </w:p>
    <w:p w:rsidR="00CF30CA" w:rsidRPr="00770FAF" w:rsidRDefault="00CF30CA" w:rsidP="00770FAF">
      <w:pPr>
        <w:spacing w:line="360" w:lineRule="auto"/>
        <w:ind w:firstLine="708"/>
        <w:contextualSpacing/>
        <w:jc w:val="both"/>
        <w:rPr>
          <w:sz w:val="28"/>
          <w:szCs w:val="28"/>
        </w:rPr>
      </w:pPr>
      <w:r w:rsidRPr="00770FAF">
        <w:rPr>
          <w:sz w:val="28"/>
          <w:szCs w:val="28"/>
        </w:rPr>
        <w:t>В начале 2013 года Федеральный фонд содействия развитию жилищного строительства утвердил единую методику классификации жилья, согласно которой на первичном рынке выделяют четыре класса:</w:t>
      </w:r>
    </w:p>
    <w:p w:rsidR="00CF30CA" w:rsidRPr="00770FAF" w:rsidRDefault="00CF30CA" w:rsidP="00770FAF">
      <w:pPr>
        <w:spacing w:line="360" w:lineRule="auto"/>
        <w:ind w:firstLine="284"/>
        <w:contextualSpacing/>
        <w:jc w:val="both"/>
        <w:rPr>
          <w:sz w:val="28"/>
          <w:szCs w:val="28"/>
        </w:rPr>
      </w:pPr>
      <w:r w:rsidRPr="00770FAF">
        <w:rPr>
          <w:sz w:val="28"/>
          <w:szCs w:val="28"/>
        </w:rPr>
        <w:t>- эконом-класс;</w:t>
      </w:r>
    </w:p>
    <w:p w:rsidR="00CF30CA" w:rsidRPr="00770FAF" w:rsidRDefault="00CF30CA" w:rsidP="00770FAF">
      <w:pPr>
        <w:spacing w:line="360" w:lineRule="auto"/>
        <w:ind w:firstLine="284"/>
        <w:contextualSpacing/>
        <w:jc w:val="both"/>
        <w:rPr>
          <w:sz w:val="28"/>
          <w:szCs w:val="28"/>
        </w:rPr>
      </w:pPr>
      <w:r w:rsidRPr="00770FAF">
        <w:rPr>
          <w:sz w:val="28"/>
          <w:szCs w:val="28"/>
        </w:rPr>
        <w:t>- класс комфорт;</w:t>
      </w:r>
    </w:p>
    <w:p w:rsidR="00CF30CA" w:rsidRPr="00770FAF" w:rsidRDefault="00CF30CA" w:rsidP="00770FAF">
      <w:pPr>
        <w:spacing w:line="360" w:lineRule="auto"/>
        <w:ind w:firstLine="284"/>
        <w:contextualSpacing/>
        <w:jc w:val="both"/>
        <w:rPr>
          <w:sz w:val="28"/>
          <w:szCs w:val="28"/>
        </w:rPr>
      </w:pPr>
      <w:r w:rsidRPr="00770FAF">
        <w:rPr>
          <w:sz w:val="28"/>
          <w:szCs w:val="28"/>
        </w:rPr>
        <w:t>- бизнес класс;</w:t>
      </w:r>
    </w:p>
    <w:p w:rsidR="00CF30CA" w:rsidRPr="008251EE" w:rsidRDefault="00CF30CA" w:rsidP="00770FAF">
      <w:pPr>
        <w:spacing w:line="360" w:lineRule="auto"/>
        <w:ind w:firstLine="284"/>
        <w:contextualSpacing/>
        <w:jc w:val="both"/>
        <w:rPr>
          <w:sz w:val="28"/>
          <w:szCs w:val="28"/>
        </w:rPr>
      </w:pPr>
      <w:r w:rsidRPr="00770FAF">
        <w:rPr>
          <w:sz w:val="28"/>
          <w:szCs w:val="28"/>
        </w:rPr>
        <w:t>- элитный класс.</w:t>
      </w:r>
      <w:r w:rsidR="00756072">
        <w:rPr>
          <w:sz w:val="28"/>
          <w:szCs w:val="28"/>
        </w:rPr>
        <w:t xml:space="preserve"> [5</w:t>
      </w:r>
      <w:r w:rsidR="00E52B72">
        <w:rPr>
          <w:sz w:val="28"/>
          <w:szCs w:val="28"/>
          <w:lang w:val="en-US"/>
        </w:rPr>
        <w:t>6</w:t>
      </w:r>
      <w:r w:rsidR="00E17A37" w:rsidRPr="008251EE">
        <w:rPr>
          <w:sz w:val="28"/>
          <w:szCs w:val="28"/>
        </w:rPr>
        <w:t>]</w:t>
      </w:r>
    </w:p>
    <w:p w:rsidR="00603BF6" w:rsidRDefault="00603BF6" w:rsidP="00770FAF">
      <w:pPr>
        <w:spacing w:line="360" w:lineRule="auto"/>
        <w:ind w:firstLine="708"/>
        <w:contextualSpacing/>
        <w:rPr>
          <w:noProof/>
          <w:sz w:val="28"/>
          <w:szCs w:val="28"/>
        </w:rPr>
      </w:pPr>
      <w:r w:rsidRPr="00770FAF">
        <w:rPr>
          <w:noProof/>
          <w:sz w:val="28"/>
          <w:szCs w:val="28"/>
        </w:rPr>
        <w:drawing>
          <wp:inline distT="0" distB="0" distL="0" distR="0">
            <wp:extent cx="4572000" cy="18002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1106" w:rsidRPr="00C41106" w:rsidRDefault="00C41106" w:rsidP="00C41106">
      <w:pPr>
        <w:spacing w:line="360" w:lineRule="auto"/>
        <w:contextualSpacing/>
        <w:jc w:val="right"/>
      </w:pPr>
      <w:r w:rsidRPr="00C41106">
        <w:t>Источник: «МИЭЛЬ-аренда»</w:t>
      </w:r>
    </w:p>
    <w:p w:rsidR="00603BF6" w:rsidRPr="00770FAF" w:rsidRDefault="00603BF6" w:rsidP="00C41106">
      <w:pPr>
        <w:spacing w:line="360" w:lineRule="auto"/>
        <w:contextualSpacing/>
        <w:jc w:val="center"/>
        <w:rPr>
          <w:i/>
          <w:noProof/>
          <w:sz w:val="28"/>
          <w:szCs w:val="28"/>
        </w:rPr>
      </w:pPr>
      <w:r w:rsidRPr="00770FAF">
        <w:rPr>
          <w:i/>
          <w:noProof/>
          <w:sz w:val="28"/>
          <w:szCs w:val="28"/>
        </w:rPr>
        <w:t xml:space="preserve">Рис. </w:t>
      </w:r>
      <w:r w:rsidR="000F2B0C" w:rsidRPr="00770FAF">
        <w:rPr>
          <w:i/>
          <w:noProof/>
          <w:sz w:val="28"/>
          <w:szCs w:val="28"/>
        </w:rPr>
        <w:t>9</w:t>
      </w:r>
      <w:r w:rsidR="005762DD">
        <w:rPr>
          <w:i/>
          <w:noProof/>
          <w:sz w:val="28"/>
          <w:szCs w:val="28"/>
        </w:rPr>
        <w:t>.</w:t>
      </w:r>
      <w:r w:rsidR="000F2B0C" w:rsidRPr="00770FAF">
        <w:rPr>
          <w:i/>
          <w:noProof/>
          <w:sz w:val="28"/>
          <w:szCs w:val="28"/>
        </w:rPr>
        <w:t xml:space="preserve"> </w:t>
      </w:r>
      <w:r w:rsidRPr="00770FAF">
        <w:rPr>
          <w:i/>
          <w:noProof/>
          <w:sz w:val="28"/>
          <w:szCs w:val="28"/>
        </w:rPr>
        <w:t>Структура предложений квартир эконом-класса на рынке аренды Москвы по округам в декабре 2012 г.</w:t>
      </w:r>
    </w:p>
    <w:p w:rsidR="007F70D3" w:rsidRDefault="007F70D3" w:rsidP="007F70D3">
      <w:pPr>
        <w:spacing w:line="360" w:lineRule="auto"/>
        <w:ind w:firstLine="284"/>
        <w:contextualSpacing/>
        <w:jc w:val="both"/>
        <w:rPr>
          <w:sz w:val="28"/>
          <w:szCs w:val="28"/>
        </w:rPr>
      </w:pPr>
      <w:r w:rsidRPr="00770FAF">
        <w:rPr>
          <w:sz w:val="28"/>
          <w:szCs w:val="28"/>
        </w:rPr>
        <w:lastRenderedPageBreak/>
        <w:t>В декабре 2012 года в ЮАО и  ЮВАО для сдачи в аренду предлагалось наибольшее число квартир эконом-класса: 15,2% и 14,55% соответственно. Наименьшее количество квартир эконом-класса б</w:t>
      </w:r>
      <w:r>
        <w:rPr>
          <w:sz w:val="28"/>
          <w:szCs w:val="28"/>
        </w:rPr>
        <w:t xml:space="preserve">ыло представлено в СЗАО - 5,77% </w:t>
      </w:r>
      <w:r w:rsidRPr="00770FAF">
        <w:rPr>
          <w:sz w:val="28"/>
          <w:szCs w:val="28"/>
        </w:rPr>
        <w:t>(рис.9)</w:t>
      </w:r>
      <w:r>
        <w:rPr>
          <w:sz w:val="28"/>
          <w:szCs w:val="28"/>
        </w:rPr>
        <w:t>.</w:t>
      </w:r>
    </w:p>
    <w:p w:rsidR="00603BF6" w:rsidRPr="00351FF2" w:rsidRDefault="00603BF6" w:rsidP="00A9607D">
      <w:pPr>
        <w:spacing w:line="360" w:lineRule="auto"/>
        <w:ind w:firstLine="708"/>
        <w:contextualSpacing/>
        <w:jc w:val="both"/>
        <w:rPr>
          <w:sz w:val="28"/>
          <w:szCs w:val="28"/>
        </w:rPr>
      </w:pPr>
      <w:r w:rsidRPr="00770FAF">
        <w:rPr>
          <w:sz w:val="28"/>
          <w:szCs w:val="28"/>
        </w:rPr>
        <w:t xml:space="preserve">Стоимость аренды жилья растет с ростом </w:t>
      </w:r>
      <w:r w:rsidR="00F97526">
        <w:rPr>
          <w:sz w:val="28"/>
          <w:szCs w:val="28"/>
        </w:rPr>
        <w:t>цен на недвижимость (приложение 4</w:t>
      </w:r>
      <w:r w:rsidRPr="00770FAF">
        <w:rPr>
          <w:sz w:val="28"/>
          <w:szCs w:val="28"/>
        </w:rPr>
        <w:t>)</w:t>
      </w:r>
      <w:r w:rsidR="00F97526">
        <w:rPr>
          <w:sz w:val="28"/>
          <w:szCs w:val="28"/>
        </w:rPr>
        <w:t>.</w:t>
      </w:r>
      <w:r w:rsidRPr="00770FAF">
        <w:rPr>
          <w:sz w:val="28"/>
          <w:szCs w:val="28"/>
        </w:rPr>
        <w:t xml:space="preserve"> В </w:t>
      </w:r>
      <w:r w:rsidR="00B43944" w:rsidRPr="00770FAF">
        <w:rPr>
          <w:sz w:val="28"/>
          <w:szCs w:val="28"/>
        </w:rPr>
        <w:t>третьем</w:t>
      </w:r>
      <w:r w:rsidRPr="00770FAF">
        <w:rPr>
          <w:sz w:val="28"/>
          <w:szCs w:val="28"/>
        </w:rPr>
        <w:t xml:space="preserve"> квартале 2012 года по сравнению с началом 2010 индекс цен на жилье вырос на 11% на первичном рынке жиль</w:t>
      </w:r>
      <w:r w:rsidR="00B43944" w:rsidRPr="00770FAF">
        <w:rPr>
          <w:sz w:val="28"/>
          <w:szCs w:val="28"/>
        </w:rPr>
        <w:t>я и на 7% - на вторично</w:t>
      </w:r>
      <w:r w:rsidR="00E17A37">
        <w:rPr>
          <w:sz w:val="28"/>
          <w:szCs w:val="28"/>
        </w:rPr>
        <w:t>м</w:t>
      </w:r>
      <w:r w:rsidR="0042747A" w:rsidRPr="00770FAF">
        <w:rPr>
          <w:sz w:val="28"/>
          <w:szCs w:val="28"/>
        </w:rPr>
        <w:t xml:space="preserve"> (рис.</w:t>
      </w:r>
      <w:r w:rsidR="000F2B0C" w:rsidRPr="00770FAF">
        <w:rPr>
          <w:sz w:val="28"/>
          <w:szCs w:val="28"/>
        </w:rPr>
        <w:t>10</w:t>
      </w:r>
      <w:r w:rsidRPr="00770FAF">
        <w:rPr>
          <w:sz w:val="28"/>
          <w:szCs w:val="28"/>
        </w:rPr>
        <w:t>)</w:t>
      </w:r>
      <w:r w:rsidR="00B43944" w:rsidRPr="00770FAF">
        <w:rPr>
          <w:sz w:val="28"/>
          <w:szCs w:val="28"/>
        </w:rPr>
        <w:t>.</w:t>
      </w:r>
      <w:r w:rsidR="00756072">
        <w:rPr>
          <w:sz w:val="28"/>
          <w:szCs w:val="28"/>
        </w:rPr>
        <w:t>[5</w:t>
      </w:r>
      <w:r w:rsidR="00E52B72" w:rsidRPr="00E52B72">
        <w:rPr>
          <w:sz w:val="28"/>
          <w:szCs w:val="28"/>
        </w:rPr>
        <w:t>6</w:t>
      </w:r>
      <w:r w:rsidR="00E17A37" w:rsidRPr="00E17A37">
        <w:rPr>
          <w:sz w:val="28"/>
          <w:szCs w:val="28"/>
        </w:rPr>
        <w:t>]</w:t>
      </w:r>
      <w:r w:rsidRPr="00770FAF">
        <w:rPr>
          <w:sz w:val="28"/>
          <w:szCs w:val="28"/>
        </w:rPr>
        <w:t xml:space="preserve"> </w:t>
      </w:r>
      <w:r w:rsidR="00B43944" w:rsidRPr="00770FAF">
        <w:rPr>
          <w:sz w:val="28"/>
          <w:szCs w:val="28"/>
        </w:rPr>
        <w:t>П</w:t>
      </w:r>
      <w:r w:rsidRPr="00770FAF">
        <w:rPr>
          <w:sz w:val="28"/>
          <w:szCs w:val="28"/>
        </w:rPr>
        <w:t>омимо роста ц</w:t>
      </w:r>
      <w:r w:rsidR="002544AD" w:rsidRPr="00770FAF">
        <w:rPr>
          <w:sz w:val="28"/>
          <w:szCs w:val="28"/>
        </w:rPr>
        <w:t>ен на жилье,</w:t>
      </w:r>
      <w:r w:rsidR="00B43944" w:rsidRPr="00770FAF">
        <w:rPr>
          <w:sz w:val="28"/>
          <w:szCs w:val="28"/>
        </w:rPr>
        <w:t xml:space="preserve"> на стоимость аренды</w:t>
      </w:r>
      <w:r w:rsidR="002544AD" w:rsidRPr="00770FAF">
        <w:rPr>
          <w:sz w:val="28"/>
          <w:szCs w:val="28"/>
        </w:rPr>
        <w:t xml:space="preserve"> оказывает влияние: </w:t>
      </w:r>
      <w:r w:rsidRPr="00770FAF">
        <w:rPr>
          <w:sz w:val="28"/>
          <w:szCs w:val="28"/>
        </w:rPr>
        <w:t>рос</w:t>
      </w:r>
      <w:r w:rsidR="002544AD" w:rsidRPr="00770FAF">
        <w:rPr>
          <w:sz w:val="28"/>
          <w:szCs w:val="28"/>
        </w:rPr>
        <w:t>т стоимости коммунальных услуг;</w:t>
      </w:r>
      <w:r w:rsidRPr="00770FAF">
        <w:rPr>
          <w:sz w:val="28"/>
          <w:szCs w:val="28"/>
        </w:rPr>
        <w:t xml:space="preserve"> рост уровня зарплат.</w:t>
      </w:r>
      <w:r w:rsidR="00351FF2" w:rsidRPr="00351FF2">
        <w:rPr>
          <w:sz w:val="28"/>
          <w:szCs w:val="28"/>
        </w:rPr>
        <w:t xml:space="preserve"> </w:t>
      </w:r>
      <w:r w:rsidR="00351FF2" w:rsidRPr="00770FAF">
        <w:rPr>
          <w:sz w:val="28"/>
          <w:szCs w:val="28"/>
        </w:rPr>
        <w:t xml:space="preserve">В столице жилье относительно уровня заработка переоценено в три с половиной раза. На момент проведения исследования квадратный метр жилья в Москве на вторичном рынке стоил 163 тыс. руб.,  а средний доход </w:t>
      </w:r>
      <w:r w:rsidR="00351FF2">
        <w:rPr>
          <w:sz w:val="28"/>
          <w:szCs w:val="28"/>
        </w:rPr>
        <w:t>граждан составлял 46,5 тыс. руб.[5</w:t>
      </w:r>
      <w:r w:rsidR="00351FF2" w:rsidRPr="00E52B72">
        <w:rPr>
          <w:sz w:val="28"/>
          <w:szCs w:val="28"/>
        </w:rPr>
        <w:t>6</w:t>
      </w:r>
      <w:r w:rsidR="00A9607D">
        <w:rPr>
          <w:sz w:val="28"/>
          <w:szCs w:val="28"/>
        </w:rPr>
        <w:t>]</w:t>
      </w:r>
    </w:p>
    <w:p w:rsidR="00603BF6" w:rsidRDefault="00603BF6" w:rsidP="00770FAF">
      <w:pPr>
        <w:spacing w:line="360" w:lineRule="auto"/>
        <w:ind w:firstLine="708"/>
        <w:contextualSpacing/>
        <w:jc w:val="both"/>
        <w:rPr>
          <w:sz w:val="28"/>
          <w:szCs w:val="28"/>
        </w:rPr>
      </w:pPr>
      <w:r w:rsidRPr="00770FAF">
        <w:rPr>
          <w:noProof/>
          <w:sz w:val="28"/>
          <w:szCs w:val="28"/>
        </w:rPr>
        <w:drawing>
          <wp:inline distT="0" distB="0" distL="0" distR="0">
            <wp:extent cx="5553075" cy="22193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1106" w:rsidRPr="00C41106" w:rsidRDefault="00C41106" w:rsidP="00C41106">
      <w:pPr>
        <w:spacing w:line="360" w:lineRule="auto"/>
        <w:ind w:firstLine="708"/>
        <w:contextualSpacing/>
        <w:jc w:val="right"/>
        <w:rPr>
          <w:szCs w:val="28"/>
        </w:rPr>
      </w:pPr>
      <w:r w:rsidRPr="00C41106">
        <w:rPr>
          <w:szCs w:val="28"/>
        </w:rPr>
        <w:t>Источник: Федеральная служба государственной статистики</w:t>
      </w:r>
    </w:p>
    <w:p w:rsidR="00603BF6" w:rsidRPr="00770FAF" w:rsidRDefault="00603BF6" w:rsidP="00C41106">
      <w:pPr>
        <w:spacing w:line="360" w:lineRule="auto"/>
        <w:ind w:firstLine="708"/>
        <w:contextualSpacing/>
        <w:jc w:val="center"/>
        <w:rPr>
          <w:i/>
          <w:sz w:val="28"/>
          <w:szCs w:val="28"/>
        </w:rPr>
      </w:pPr>
      <w:r w:rsidRPr="00770FAF">
        <w:rPr>
          <w:i/>
          <w:sz w:val="28"/>
          <w:szCs w:val="28"/>
        </w:rPr>
        <w:t>Рис.</w:t>
      </w:r>
      <w:r w:rsidR="000F2B0C" w:rsidRPr="00770FAF">
        <w:rPr>
          <w:i/>
          <w:sz w:val="28"/>
          <w:szCs w:val="28"/>
        </w:rPr>
        <w:t>10</w:t>
      </w:r>
      <w:r w:rsidR="005762DD">
        <w:rPr>
          <w:i/>
          <w:sz w:val="28"/>
          <w:szCs w:val="28"/>
        </w:rPr>
        <w:t>.</w:t>
      </w:r>
      <w:r w:rsidRPr="00770FAF">
        <w:rPr>
          <w:i/>
          <w:sz w:val="28"/>
          <w:szCs w:val="28"/>
        </w:rPr>
        <w:t xml:space="preserve"> Индекс цен на жилье в Москве на первичном и вторичном рынке жилья и индекс потребительских цен в период с 1 квартала 2010 по 3 квартал 2012 гг.</w:t>
      </w:r>
    </w:p>
    <w:p w:rsidR="00351FF2" w:rsidRPr="00CA388A" w:rsidRDefault="00351FF2" w:rsidP="00547EF4">
      <w:pPr>
        <w:spacing w:line="360" w:lineRule="auto"/>
        <w:ind w:firstLine="708"/>
        <w:contextualSpacing/>
        <w:jc w:val="both"/>
        <w:rPr>
          <w:sz w:val="28"/>
          <w:szCs w:val="28"/>
        </w:rPr>
      </w:pPr>
      <w:r w:rsidRPr="00770FAF">
        <w:rPr>
          <w:sz w:val="28"/>
          <w:szCs w:val="28"/>
        </w:rPr>
        <w:t>Главная трудность при выборе арендного жилья заключается в том, чтобы разобраться в разнообразии предложений, выбрав наиболее оптимальное сочетание цены, местонахождения, состояния и площади квартиры. Определяющим фактором является стоимость аренды.</w:t>
      </w:r>
    </w:p>
    <w:p w:rsidR="00CD0F47" w:rsidRPr="00017697" w:rsidRDefault="00CD0F47" w:rsidP="00547EF4">
      <w:pPr>
        <w:spacing w:line="360" w:lineRule="auto"/>
        <w:ind w:firstLine="708"/>
        <w:contextualSpacing/>
        <w:jc w:val="both"/>
        <w:rPr>
          <w:sz w:val="28"/>
          <w:szCs w:val="28"/>
        </w:rPr>
      </w:pPr>
      <w:r w:rsidRPr="00770FAF">
        <w:rPr>
          <w:sz w:val="28"/>
          <w:szCs w:val="28"/>
        </w:rPr>
        <w:lastRenderedPageBreak/>
        <w:t>В 2012 году по сравнению с 2010 стоимость аренды однокомнатной квартиры увеличилась на 7,6%, двухкомнатной – на 15,4%, т</w:t>
      </w:r>
      <w:r w:rsidR="008251EE">
        <w:rPr>
          <w:sz w:val="28"/>
          <w:szCs w:val="28"/>
        </w:rPr>
        <w:t>рехкомнатной – на 19,4% (табл.3</w:t>
      </w:r>
      <w:r w:rsidR="008251EE" w:rsidRPr="008251EE">
        <w:rPr>
          <w:sz w:val="28"/>
          <w:szCs w:val="28"/>
        </w:rPr>
        <w:t xml:space="preserve">). </w:t>
      </w:r>
      <w:r w:rsidR="008251EE" w:rsidRPr="00017697">
        <w:rPr>
          <w:sz w:val="28"/>
          <w:szCs w:val="28"/>
        </w:rPr>
        <w:t>[41]</w:t>
      </w:r>
    </w:p>
    <w:p w:rsidR="00603BF6" w:rsidRPr="00770FAF" w:rsidRDefault="00603BF6" w:rsidP="00770FAF">
      <w:pPr>
        <w:spacing w:line="360" w:lineRule="auto"/>
        <w:ind w:firstLine="708"/>
        <w:contextualSpacing/>
        <w:jc w:val="right"/>
        <w:rPr>
          <w:i/>
          <w:sz w:val="28"/>
          <w:szCs w:val="28"/>
        </w:rPr>
      </w:pPr>
      <w:r w:rsidRPr="00770FAF">
        <w:rPr>
          <w:i/>
          <w:sz w:val="28"/>
          <w:szCs w:val="28"/>
        </w:rPr>
        <w:t xml:space="preserve">Таблица </w:t>
      </w:r>
      <w:r w:rsidR="000F2B0C" w:rsidRPr="00770FAF">
        <w:rPr>
          <w:i/>
          <w:sz w:val="28"/>
          <w:szCs w:val="28"/>
        </w:rPr>
        <w:t>3</w:t>
      </w:r>
    </w:p>
    <w:p w:rsidR="00603BF6" w:rsidRPr="00770FAF" w:rsidRDefault="00603BF6" w:rsidP="00770FAF">
      <w:pPr>
        <w:spacing w:line="360" w:lineRule="auto"/>
        <w:ind w:firstLine="708"/>
        <w:contextualSpacing/>
        <w:jc w:val="center"/>
        <w:rPr>
          <w:i/>
          <w:sz w:val="28"/>
          <w:szCs w:val="28"/>
        </w:rPr>
      </w:pPr>
      <w:r w:rsidRPr="00770FAF">
        <w:rPr>
          <w:i/>
          <w:sz w:val="28"/>
          <w:szCs w:val="28"/>
        </w:rPr>
        <w:t>Динамика цен на аренду квартир различных типов в Москве в 2010-2012 гг.</w:t>
      </w:r>
      <w:r w:rsidR="00547EF4">
        <w:rPr>
          <w:i/>
          <w:sz w:val="28"/>
          <w:szCs w:val="28"/>
        </w:rPr>
        <w:t xml:space="preserve"> </w:t>
      </w:r>
    </w:p>
    <w:tbl>
      <w:tblPr>
        <w:tblW w:w="8108" w:type="dxa"/>
        <w:tblInd w:w="711" w:type="dxa"/>
        <w:tblLook w:val="04A0" w:firstRow="1" w:lastRow="0" w:firstColumn="1" w:lastColumn="0" w:noHBand="0" w:noVBand="1"/>
      </w:tblPr>
      <w:tblGrid>
        <w:gridCol w:w="2101"/>
        <w:gridCol w:w="960"/>
        <w:gridCol w:w="960"/>
        <w:gridCol w:w="960"/>
        <w:gridCol w:w="846"/>
        <w:gridCol w:w="1338"/>
        <w:gridCol w:w="1338"/>
      </w:tblGrid>
      <w:tr w:rsidR="00603BF6" w:rsidRPr="00770FAF" w:rsidTr="00603BF6">
        <w:trPr>
          <w:trHeight w:val="288"/>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F6" w:rsidRPr="00770FAF" w:rsidRDefault="00603BF6" w:rsidP="00770FAF">
            <w:pPr>
              <w:spacing w:line="360" w:lineRule="auto"/>
              <w:contextualSpacing/>
              <w:jc w:val="center"/>
              <w:rPr>
                <w:color w:val="000000"/>
              </w:rPr>
            </w:pPr>
            <w:r w:rsidRPr="00770FAF">
              <w:rPr>
                <w:color w:val="000000"/>
                <w:sz w:val="28"/>
                <w:szCs w:val="28"/>
              </w:rPr>
              <w:t>Тип квартир</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Цена, тыс.руб.</w:t>
            </w:r>
          </w:p>
        </w:tc>
        <w:tc>
          <w:tcPr>
            <w:tcW w:w="3388" w:type="dxa"/>
            <w:gridSpan w:val="3"/>
            <w:tcBorders>
              <w:top w:val="single" w:sz="4" w:space="0" w:color="auto"/>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Темп роста цен, % к предыдущему году</w:t>
            </w:r>
          </w:p>
        </w:tc>
      </w:tr>
      <w:tr w:rsidR="00603BF6" w:rsidRPr="00770FAF" w:rsidTr="00603BF6">
        <w:trPr>
          <w:trHeight w:val="288"/>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603BF6" w:rsidRPr="00770FAF" w:rsidRDefault="00603BF6" w:rsidP="00770FAF">
            <w:pPr>
              <w:spacing w:line="360" w:lineRule="auto"/>
              <w:contextualSpacing/>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2010</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2011</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2012</w:t>
            </w:r>
          </w:p>
        </w:tc>
        <w:tc>
          <w:tcPr>
            <w:tcW w:w="712"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 2010</w:t>
            </w:r>
          </w:p>
        </w:tc>
        <w:tc>
          <w:tcPr>
            <w:tcW w:w="1338"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2011</w:t>
            </w:r>
          </w:p>
        </w:tc>
        <w:tc>
          <w:tcPr>
            <w:tcW w:w="1338"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2012</w:t>
            </w:r>
          </w:p>
        </w:tc>
      </w:tr>
      <w:tr w:rsidR="00603BF6" w:rsidRPr="00770FAF" w:rsidTr="00603BF6">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однокомнатные</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26</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27,6</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28</w:t>
            </w:r>
          </w:p>
        </w:tc>
        <w:tc>
          <w:tcPr>
            <w:tcW w:w="712"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w:t>
            </w:r>
          </w:p>
        </w:tc>
        <w:tc>
          <w:tcPr>
            <w:tcW w:w="1338"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106,15</w:t>
            </w:r>
          </w:p>
        </w:tc>
        <w:tc>
          <w:tcPr>
            <w:tcW w:w="1338"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101,45</w:t>
            </w:r>
          </w:p>
        </w:tc>
      </w:tr>
      <w:tr w:rsidR="00603BF6" w:rsidRPr="00770FAF" w:rsidTr="00603BF6">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двухкомнатные</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37,7</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41,3</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43,5</w:t>
            </w:r>
          </w:p>
        </w:tc>
        <w:tc>
          <w:tcPr>
            <w:tcW w:w="712"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w:t>
            </w:r>
          </w:p>
        </w:tc>
        <w:tc>
          <w:tcPr>
            <w:tcW w:w="1338"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109,55</w:t>
            </w:r>
          </w:p>
        </w:tc>
        <w:tc>
          <w:tcPr>
            <w:tcW w:w="1338"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105,33</w:t>
            </w:r>
          </w:p>
        </w:tc>
      </w:tr>
      <w:tr w:rsidR="00603BF6" w:rsidRPr="00770FAF" w:rsidTr="00603BF6">
        <w:trPr>
          <w:trHeight w:val="288"/>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трехкомнатные</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53,1</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62,6</w:t>
            </w:r>
          </w:p>
        </w:tc>
        <w:tc>
          <w:tcPr>
            <w:tcW w:w="960"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63,4</w:t>
            </w:r>
          </w:p>
        </w:tc>
        <w:tc>
          <w:tcPr>
            <w:tcW w:w="712"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w:t>
            </w:r>
          </w:p>
        </w:tc>
        <w:tc>
          <w:tcPr>
            <w:tcW w:w="1338"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117,89</w:t>
            </w:r>
          </w:p>
        </w:tc>
        <w:tc>
          <w:tcPr>
            <w:tcW w:w="1338" w:type="dxa"/>
            <w:tcBorders>
              <w:top w:val="nil"/>
              <w:left w:val="nil"/>
              <w:bottom w:val="single" w:sz="4" w:space="0" w:color="auto"/>
              <w:right w:val="single" w:sz="4" w:space="0" w:color="auto"/>
            </w:tcBorders>
            <w:shd w:val="clear" w:color="auto" w:fill="auto"/>
            <w:noWrap/>
            <w:vAlign w:val="bottom"/>
            <w:hideMark/>
          </w:tcPr>
          <w:p w:rsidR="00603BF6" w:rsidRPr="00770FAF" w:rsidRDefault="00603BF6" w:rsidP="00770FAF">
            <w:pPr>
              <w:spacing w:line="360" w:lineRule="auto"/>
              <w:contextualSpacing/>
              <w:jc w:val="center"/>
              <w:rPr>
                <w:color w:val="000000"/>
              </w:rPr>
            </w:pPr>
            <w:r w:rsidRPr="00770FAF">
              <w:rPr>
                <w:color w:val="000000"/>
                <w:sz w:val="28"/>
                <w:szCs w:val="28"/>
              </w:rPr>
              <w:t>101,28</w:t>
            </w:r>
          </w:p>
        </w:tc>
      </w:tr>
    </w:tbl>
    <w:p w:rsidR="0005684E" w:rsidRPr="009A3FA0" w:rsidRDefault="00C41106" w:rsidP="00C41106">
      <w:pPr>
        <w:spacing w:line="360" w:lineRule="auto"/>
        <w:ind w:firstLine="708"/>
        <w:contextualSpacing/>
        <w:jc w:val="right"/>
        <w:rPr>
          <w:szCs w:val="28"/>
        </w:rPr>
      </w:pPr>
      <w:r w:rsidRPr="00C41106">
        <w:rPr>
          <w:szCs w:val="28"/>
        </w:rPr>
        <w:t xml:space="preserve">Источник: </w:t>
      </w:r>
      <w:r w:rsidR="009A3FA0">
        <w:rPr>
          <w:szCs w:val="28"/>
        </w:rPr>
        <w:t>Единая база данных об аренде и продаже недвижимости (</w:t>
      </w:r>
      <w:r w:rsidR="009A3FA0">
        <w:rPr>
          <w:szCs w:val="28"/>
          <w:lang w:val="en-US"/>
        </w:rPr>
        <w:t>cian</w:t>
      </w:r>
      <w:r w:rsidR="009A3FA0" w:rsidRPr="009A3FA0">
        <w:rPr>
          <w:szCs w:val="28"/>
        </w:rPr>
        <w:t>.</w:t>
      </w:r>
      <w:r w:rsidR="009A3FA0">
        <w:rPr>
          <w:szCs w:val="28"/>
          <w:lang w:val="en-US"/>
        </w:rPr>
        <w:t>ru</w:t>
      </w:r>
      <w:r w:rsidR="009A3FA0">
        <w:rPr>
          <w:szCs w:val="28"/>
        </w:rPr>
        <w:t>)</w:t>
      </w:r>
    </w:p>
    <w:p w:rsidR="0005684E" w:rsidRPr="00770FAF" w:rsidRDefault="0005684E" w:rsidP="00770FAF">
      <w:pPr>
        <w:spacing w:line="360" w:lineRule="auto"/>
        <w:ind w:firstLine="708"/>
        <w:contextualSpacing/>
        <w:jc w:val="both"/>
        <w:rPr>
          <w:sz w:val="28"/>
          <w:szCs w:val="28"/>
        </w:rPr>
      </w:pPr>
      <w:r w:rsidRPr="00770FAF">
        <w:rPr>
          <w:sz w:val="28"/>
          <w:szCs w:val="28"/>
        </w:rPr>
        <w:t>Стоимость аренды жилья в Москве в основном зависит  от удаленности от центра города, состояния квартиры (наличие ремонта, мебели, бытовой техники), от площади квартиры.</w:t>
      </w:r>
    </w:p>
    <w:p w:rsidR="0075468B" w:rsidRPr="007F70D3" w:rsidRDefault="00603BF6" w:rsidP="007F70D3">
      <w:pPr>
        <w:spacing w:line="360" w:lineRule="auto"/>
        <w:ind w:firstLine="708"/>
        <w:contextualSpacing/>
        <w:jc w:val="both"/>
        <w:rPr>
          <w:i/>
          <w:sz w:val="28"/>
          <w:szCs w:val="28"/>
        </w:rPr>
      </w:pPr>
      <w:r w:rsidRPr="00770FAF">
        <w:rPr>
          <w:sz w:val="28"/>
          <w:szCs w:val="28"/>
        </w:rPr>
        <w:t xml:space="preserve">На стоимость аренды жилья оказывает влияние время года. </w:t>
      </w:r>
      <w:r w:rsidR="0075468B">
        <w:rPr>
          <w:sz w:val="28"/>
          <w:szCs w:val="28"/>
        </w:rPr>
        <w:t>Индекс сезонности позволяет наглядно представить изменение цен на аренду</w:t>
      </w:r>
      <w:r w:rsidR="007F70D3">
        <w:rPr>
          <w:sz w:val="28"/>
          <w:szCs w:val="28"/>
        </w:rPr>
        <w:t xml:space="preserve"> квартир в течение года (рис. 11</w:t>
      </w:r>
      <w:r w:rsidR="0075468B">
        <w:rPr>
          <w:sz w:val="28"/>
          <w:szCs w:val="28"/>
        </w:rPr>
        <w:t xml:space="preserve">) </w:t>
      </w:r>
    </w:p>
    <w:p w:rsidR="000224CC" w:rsidRDefault="000224CC" w:rsidP="00017697">
      <w:pPr>
        <w:spacing w:line="360" w:lineRule="auto"/>
        <w:contextualSpacing/>
        <w:jc w:val="center"/>
        <w:rPr>
          <w:sz w:val="28"/>
          <w:szCs w:val="28"/>
        </w:rPr>
      </w:pPr>
      <w:r w:rsidRPr="000224CC">
        <w:rPr>
          <w:noProof/>
          <w:sz w:val="28"/>
          <w:szCs w:val="28"/>
        </w:rPr>
        <w:drawing>
          <wp:inline distT="0" distB="0" distL="0" distR="0">
            <wp:extent cx="4572000" cy="2505693"/>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6CC8" w:rsidRDefault="00017697" w:rsidP="00017697">
      <w:pPr>
        <w:spacing w:line="360" w:lineRule="auto"/>
        <w:contextualSpacing/>
        <w:jc w:val="center"/>
        <w:rPr>
          <w:i/>
          <w:sz w:val="28"/>
          <w:szCs w:val="28"/>
        </w:rPr>
      </w:pPr>
      <w:r w:rsidRPr="00017697">
        <w:rPr>
          <w:i/>
          <w:sz w:val="28"/>
          <w:szCs w:val="28"/>
        </w:rPr>
        <w:t>Рис. 1</w:t>
      </w:r>
      <w:r w:rsidR="007F70D3">
        <w:rPr>
          <w:i/>
          <w:sz w:val="28"/>
          <w:szCs w:val="28"/>
        </w:rPr>
        <w:t>1</w:t>
      </w:r>
      <w:r w:rsidRPr="00017697">
        <w:rPr>
          <w:i/>
          <w:sz w:val="28"/>
          <w:szCs w:val="28"/>
        </w:rPr>
        <w:t>. График сезонной волны стоимости аренды жилья</w:t>
      </w:r>
    </w:p>
    <w:p w:rsidR="00A9607D" w:rsidRPr="008E31E7" w:rsidRDefault="00A9607D" w:rsidP="00A9607D">
      <w:pPr>
        <w:shd w:val="clear" w:color="auto" w:fill="FFFFFF"/>
        <w:spacing w:line="360" w:lineRule="auto"/>
        <w:ind w:firstLine="567"/>
        <w:jc w:val="both"/>
        <w:rPr>
          <w:sz w:val="28"/>
          <w:szCs w:val="28"/>
        </w:rPr>
      </w:pPr>
      <w:r w:rsidRPr="008E31E7">
        <w:rPr>
          <w:sz w:val="28"/>
          <w:szCs w:val="28"/>
        </w:rPr>
        <w:t> Индекс сезонности рассчитывается следующим способами:</w:t>
      </w:r>
    </w:p>
    <w:p w:rsidR="00A9607D" w:rsidRPr="00485246" w:rsidRDefault="00A9607D" w:rsidP="00A9607D">
      <w:pPr>
        <w:shd w:val="clear" w:color="auto" w:fill="FFFFFF"/>
        <w:spacing w:line="360" w:lineRule="auto"/>
        <w:ind w:firstLine="567"/>
        <w:jc w:val="center"/>
        <w:rPr>
          <w:color w:val="333333"/>
          <w:sz w:val="28"/>
          <w:szCs w:val="28"/>
        </w:rPr>
      </w:pPr>
      <w:r w:rsidRPr="009515F1">
        <w:rPr>
          <w:color w:val="333333"/>
          <w:position w:val="-62"/>
          <w:sz w:val="28"/>
          <w:szCs w:val="28"/>
        </w:rPr>
        <w:object w:dxaOrig="144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89.25pt" o:ole="">
            <v:imagedata r:id="rId20" o:title=""/>
          </v:shape>
          <o:OLEObject Type="Embed" ProgID="Equation.3" ShapeID="_x0000_i1025" DrawAspect="Content" ObjectID="_1432197054" r:id="rId21"/>
        </w:object>
      </w:r>
    </w:p>
    <w:p w:rsidR="00A9607D" w:rsidRPr="00485246" w:rsidRDefault="00A9607D" w:rsidP="00A9607D">
      <w:pPr>
        <w:shd w:val="clear" w:color="auto" w:fill="FFFFFF"/>
        <w:spacing w:line="360" w:lineRule="auto"/>
        <w:jc w:val="both"/>
        <w:rPr>
          <w:color w:val="333333"/>
          <w:sz w:val="28"/>
          <w:szCs w:val="28"/>
        </w:rPr>
      </w:pPr>
      <w:r w:rsidRPr="00485246">
        <w:rPr>
          <w:color w:val="333333"/>
          <w:sz w:val="28"/>
          <w:szCs w:val="28"/>
        </w:rPr>
        <w:t xml:space="preserve">где </w:t>
      </w:r>
      <w:r w:rsidRPr="009515F1">
        <w:rPr>
          <w:i/>
          <w:color w:val="333333"/>
          <w:sz w:val="28"/>
          <w:szCs w:val="28"/>
        </w:rPr>
        <w:t>y</w:t>
      </w:r>
      <w:r w:rsidRPr="009515F1">
        <w:rPr>
          <w:i/>
          <w:color w:val="333333"/>
          <w:sz w:val="28"/>
          <w:szCs w:val="28"/>
          <w:vertAlign w:val="subscript"/>
        </w:rPr>
        <w:t>t</w:t>
      </w:r>
      <w:r w:rsidRPr="009515F1">
        <w:rPr>
          <w:i/>
          <w:color w:val="333333"/>
          <w:sz w:val="28"/>
          <w:szCs w:val="28"/>
        </w:rPr>
        <w:t> </w:t>
      </w:r>
      <w:r w:rsidRPr="00485246">
        <w:rPr>
          <w:color w:val="333333"/>
          <w:sz w:val="28"/>
          <w:szCs w:val="28"/>
        </w:rPr>
        <w:t xml:space="preserve">- уровень временного ряда; </w:t>
      </w:r>
      <w:r w:rsidRPr="00485246">
        <w:rPr>
          <w:color w:val="333333"/>
          <w:position w:val="-10"/>
          <w:sz w:val="28"/>
          <w:szCs w:val="28"/>
        </w:rPr>
        <w:object w:dxaOrig="220" w:dyaOrig="300">
          <v:shape id="_x0000_i1026" type="#_x0000_t75" style="width:14.25pt;height:19.5pt" o:ole="">
            <v:imagedata r:id="rId22" o:title=""/>
          </v:shape>
          <o:OLEObject Type="Embed" ProgID="Equation.3" ShapeID="_x0000_i1026" DrawAspect="Content" ObjectID="_1432197055" r:id="rId23"/>
        </w:object>
      </w:r>
      <w:r w:rsidRPr="00485246">
        <w:rPr>
          <w:color w:val="333333"/>
          <w:sz w:val="28"/>
          <w:szCs w:val="28"/>
        </w:rPr>
        <w:t> — среднемесячное значение показателя  за все месяцы (общая средняя), y</w:t>
      </w:r>
      <w:r w:rsidRPr="00485246">
        <w:rPr>
          <w:i/>
          <w:color w:val="333333"/>
          <w:sz w:val="28"/>
          <w:szCs w:val="28"/>
          <w:vertAlign w:val="subscript"/>
          <w:lang w:val="en-US"/>
        </w:rPr>
        <w:t>trend</w:t>
      </w:r>
      <w:r w:rsidRPr="00485246">
        <w:rPr>
          <w:color w:val="333333"/>
          <w:sz w:val="28"/>
          <w:szCs w:val="28"/>
        </w:rPr>
        <w:t> - соответствующий уровень тренда.</w:t>
      </w:r>
    </w:p>
    <w:p w:rsidR="00A9607D" w:rsidRDefault="00A9607D" w:rsidP="00A9607D">
      <w:pPr>
        <w:shd w:val="clear" w:color="auto" w:fill="FFFFFF"/>
        <w:spacing w:line="360" w:lineRule="auto"/>
        <w:ind w:firstLine="567"/>
        <w:jc w:val="both"/>
        <w:rPr>
          <w:color w:val="333333"/>
          <w:sz w:val="28"/>
          <w:szCs w:val="28"/>
        </w:rPr>
      </w:pPr>
      <w:r w:rsidRPr="00485246">
        <w:rPr>
          <w:color w:val="333333"/>
          <w:sz w:val="28"/>
          <w:szCs w:val="28"/>
        </w:rPr>
        <w:t>Если средний индекс сезонности превышает 100 % — это свидетельствует о влиянии сезонного фактора в сторону увеличения уровней динамического ряда и наоборот. </w:t>
      </w:r>
    </w:p>
    <w:p w:rsidR="007F70D3" w:rsidRPr="00770FAF" w:rsidRDefault="007F70D3" w:rsidP="007F70D3">
      <w:pPr>
        <w:spacing w:line="360" w:lineRule="auto"/>
        <w:ind w:firstLine="708"/>
        <w:contextualSpacing/>
        <w:jc w:val="both"/>
        <w:rPr>
          <w:sz w:val="28"/>
          <w:szCs w:val="28"/>
        </w:rPr>
      </w:pPr>
      <w:r w:rsidRPr="00770FAF">
        <w:rPr>
          <w:sz w:val="28"/>
          <w:szCs w:val="28"/>
        </w:rPr>
        <w:t>Рост цен на аренду жилья обычно приходятся на сентябрь-октябрь, что связано с началом учебного года, притоком иногородних студентов, а также в сентябре многие граждане н</w:t>
      </w:r>
      <w:r>
        <w:rPr>
          <w:sz w:val="28"/>
          <w:szCs w:val="28"/>
        </w:rPr>
        <w:t>ачинают работать на новом месте</w:t>
      </w:r>
      <w:r w:rsidRPr="00770FAF">
        <w:rPr>
          <w:sz w:val="28"/>
          <w:szCs w:val="28"/>
        </w:rPr>
        <w:t xml:space="preserve"> (рис.</w:t>
      </w:r>
      <w:r>
        <w:rPr>
          <w:sz w:val="28"/>
          <w:szCs w:val="28"/>
        </w:rPr>
        <w:t>12</w:t>
      </w:r>
      <w:r w:rsidRPr="00770FAF">
        <w:rPr>
          <w:sz w:val="28"/>
          <w:szCs w:val="28"/>
        </w:rPr>
        <w:t>)</w:t>
      </w:r>
      <w:r>
        <w:rPr>
          <w:sz w:val="28"/>
          <w:szCs w:val="28"/>
        </w:rPr>
        <w:t>.</w:t>
      </w:r>
      <w:r w:rsidRPr="00770FAF">
        <w:rPr>
          <w:sz w:val="28"/>
          <w:szCs w:val="28"/>
        </w:rPr>
        <w:t xml:space="preserve"> К декабрю цены на аренду жилья падают на 10-15%</w:t>
      </w:r>
      <w:r>
        <w:rPr>
          <w:sz w:val="28"/>
          <w:szCs w:val="28"/>
        </w:rPr>
        <w:t xml:space="preserve"> (приложение 5)</w:t>
      </w:r>
      <w:r w:rsidRPr="00770FAF">
        <w:rPr>
          <w:sz w:val="28"/>
          <w:szCs w:val="28"/>
        </w:rPr>
        <w:t xml:space="preserve">. </w:t>
      </w:r>
      <w:r>
        <w:rPr>
          <w:sz w:val="28"/>
          <w:szCs w:val="28"/>
        </w:rPr>
        <w:t xml:space="preserve"> </w:t>
      </w:r>
    </w:p>
    <w:p w:rsidR="007F70D3" w:rsidRDefault="007F70D3" w:rsidP="007F70D3">
      <w:pPr>
        <w:spacing w:line="360" w:lineRule="auto"/>
        <w:ind w:firstLine="708"/>
        <w:contextualSpacing/>
        <w:jc w:val="both"/>
        <w:rPr>
          <w:sz w:val="28"/>
          <w:szCs w:val="28"/>
        </w:rPr>
      </w:pPr>
      <w:r w:rsidRPr="00770FAF">
        <w:rPr>
          <w:noProof/>
          <w:sz w:val="28"/>
          <w:szCs w:val="28"/>
        </w:rPr>
        <w:drawing>
          <wp:inline distT="0" distB="0" distL="0" distR="0" wp14:anchorId="0A14578A" wp14:editId="496EF63D">
            <wp:extent cx="5514975" cy="2524125"/>
            <wp:effectExtent l="0" t="0" r="0" b="0"/>
            <wp:docPr id="1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F70D3" w:rsidRPr="00C41106" w:rsidRDefault="007F70D3" w:rsidP="007F70D3">
      <w:pPr>
        <w:spacing w:line="360" w:lineRule="auto"/>
        <w:ind w:firstLine="708"/>
        <w:contextualSpacing/>
        <w:jc w:val="right"/>
        <w:rPr>
          <w:szCs w:val="28"/>
        </w:rPr>
      </w:pPr>
      <w:r w:rsidRPr="00C41106">
        <w:rPr>
          <w:szCs w:val="28"/>
        </w:rPr>
        <w:t>Источник: Федеральная служба государственной статистики</w:t>
      </w:r>
    </w:p>
    <w:p w:rsidR="007F70D3" w:rsidRPr="007F70D3" w:rsidRDefault="007F70D3" w:rsidP="007F70D3">
      <w:pPr>
        <w:spacing w:line="360" w:lineRule="auto"/>
        <w:ind w:firstLine="708"/>
        <w:contextualSpacing/>
        <w:jc w:val="center"/>
        <w:rPr>
          <w:i/>
          <w:sz w:val="28"/>
          <w:szCs w:val="28"/>
        </w:rPr>
      </w:pPr>
      <w:r w:rsidRPr="00770FAF">
        <w:rPr>
          <w:i/>
          <w:sz w:val="28"/>
          <w:szCs w:val="28"/>
        </w:rPr>
        <w:t>Рис.</w:t>
      </w:r>
      <w:r>
        <w:rPr>
          <w:i/>
          <w:sz w:val="28"/>
          <w:szCs w:val="28"/>
        </w:rPr>
        <w:t>12.</w:t>
      </w:r>
      <w:r w:rsidRPr="00770FAF">
        <w:rPr>
          <w:i/>
          <w:sz w:val="28"/>
          <w:szCs w:val="28"/>
        </w:rPr>
        <w:t xml:space="preserve"> Средняя стоимость аренды жилья и миграционный прирост в пределах России в Москве в 2012 году</w:t>
      </w:r>
    </w:p>
    <w:p w:rsidR="00603BF6" w:rsidRPr="00CA388A" w:rsidRDefault="00FF6CC8" w:rsidP="00351FF2">
      <w:pPr>
        <w:spacing w:line="360" w:lineRule="auto"/>
        <w:contextualSpacing/>
        <w:jc w:val="both"/>
        <w:rPr>
          <w:sz w:val="28"/>
          <w:szCs w:val="28"/>
        </w:rPr>
      </w:pPr>
      <w:r>
        <w:rPr>
          <w:sz w:val="28"/>
          <w:szCs w:val="28"/>
        </w:rPr>
        <w:tab/>
      </w:r>
      <w:r w:rsidRPr="00770FAF">
        <w:rPr>
          <w:sz w:val="28"/>
          <w:szCs w:val="28"/>
        </w:rPr>
        <w:t xml:space="preserve">Для тех, кто хочет арендовать квартиру по самой низкой цене, эксперты советуют делать это в середине весны, когда начинается дачный сезон, и многие горожане хотят сдать свои квартиры, чтобы они не </w:t>
      </w:r>
      <w:r w:rsidRPr="00770FAF">
        <w:rPr>
          <w:sz w:val="28"/>
          <w:szCs w:val="28"/>
        </w:rPr>
        <w:lastRenderedPageBreak/>
        <w:t>простаивали все лето пустыми, и готовы сделать это по наиболее привлекательным ценам.</w:t>
      </w:r>
      <w:r w:rsidR="000224CC">
        <w:rPr>
          <w:sz w:val="28"/>
          <w:szCs w:val="28"/>
        </w:rPr>
        <w:tab/>
      </w:r>
    </w:p>
    <w:p w:rsidR="00351FF2" w:rsidRPr="00770FAF" w:rsidRDefault="00351FF2" w:rsidP="00351FF2">
      <w:pPr>
        <w:spacing w:line="360" w:lineRule="auto"/>
        <w:ind w:firstLine="708"/>
        <w:contextualSpacing/>
        <w:jc w:val="both"/>
        <w:rPr>
          <w:sz w:val="28"/>
          <w:szCs w:val="28"/>
        </w:rPr>
      </w:pPr>
      <w:r w:rsidRPr="00770FAF">
        <w:rPr>
          <w:sz w:val="28"/>
          <w:szCs w:val="28"/>
        </w:rPr>
        <w:t>Самые низкие цены на аренду квартир, по-прежнему остаются на востоке и юго-востоке столицы, особенно в районах около МКАД</w:t>
      </w:r>
      <w:r>
        <w:rPr>
          <w:sz w:val="28"/>
          <w:szCs w:val="28"/>
        </w:rPr>
        <w:t xml:space="preserve">. </w:t>
      </w:r>
      <w:r w:rsidRPr="00770FAF">
        <w:rPr>
          <w:sz w:val="28"/>
          <w:szCs w:val="28"/>
        </w:rPr>
        <w:t>Центральный Западный округа столицы отличаются самыми высокими ценами на аренду (рис.</w:t>
      </w:r>
      <w:r>
        <w:rPr>
          <w:sz w:val="28"/>
          <w:szCs w:val="28"/>
        </w:rPr>
        <w:t>13).</w:t>
      </w:r>
    </w:p>
    <w:p w:rsidR="00351FF2" w:rsidRPr="00351FF2" w:rsidRDefault="00351FF2" w:rsidP="00770FAF">
      <w:pPr>
        <w:spacing w:line="360" w:lineRule="auto"/>
        <w:contextualSpacing/>
        <w:jc w:val="both"/>
        <w:rPr>
          <w:sz w:val="28"/>
          <w:szCs w:val="28"/>
        </w:rPr>
      </w:pPr>
    </w:p>
    <w:p w:rsidR="00A55D24" w:rsidRDefault="00A55D24" w:rsidP="00770FAF">
      <w:pPr>
        <w:spacing w:line="360" w:lineRule="auto"/>
        <w:ind w:firstLine="708"/>
        <w:contextualSpacing/>
        <w:jc w:val="both"/>
        <w:rPr>
          <w:sz w:val="28"/>
          <w:szCs w:val="28"/>
        </w:rPr>
      </w:pPr>
      <w:r w:rsidRPr="00770FAF">
        <w:rPr>
          <w:noProof/>
          <w:sz w:val="28"/>
          <w:szCs w:val="28"/>
        </w:rPr>
        <w:drawing>
          <wp:inline distT="0" distB="0" distL="0" distR="0">
            <wp:extent cx="4572000" cy="199505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1106" w:rsidRPr="00C41106" w:rsidRDefault="00C41106" w:rsidP="00C41106">
      <w:pPr>
        <w:spacing w:line="360" w:lineRule="auto"/>
        <w:contextualSpacing/>
        <w:jc w:val="right"/>
        <w:rPr>
          <w:szCs w:val="28"/>
        </w:rPr>
      </w:pPr>
      <w:r w:rsidRPr="00C41106">
        <w:rPr>
          <w:szCs w:val="28"/>
        </w:rPr>
        <w:t>Источник: сайт «Индикаторы рынка недвижимости»</w:t>
      </w:r>
    </w:p>
    <w:p w:rsidR="00603BF6" w:rsidRPr="00547EF4" w:rsidRDefault="00860440" w:rsidP="00C41106">
      <w:pPr>
        <w:spacing w:line="360" w:lineRule="auto"/>
        <w:contextualSpacing/>
        <w:jc w:val="center"/>
        <w:rPr>
          <w:i/>
          <w:sz w:val="28"/>
          <w:szCs w:val="28"/>
        </w:rPr>
      </w:pPr>
      <w:r w:rsidRPr="00770FAF">
        <w:rPr>
          <w:i/>
          <w:sz w:val="28"/>
          <w:szCs w:val="28"/>
        </w:rPr>
        <w:t xml:space="preserve">Рис. </w:t>
      </w:r>
      <w:r w:rsidR="004B284B">
        <w:rPr>
          <w:i/>
          <w:sz w:val="28"/>
          <w:szCs w:val="28"/>
        </w:rPr>
        <w:t>13</w:t>
      </w:r>
      <w:r w:rsidR="005762DD">
        <w:rPr>
          <w:i/>
          <w:sz w:val="28"/>
          <w:szCs w:val="28"/>
        </w:rPr>
        <w:t>.</w:t>
      </w:r>
      <w:r w:rsidRPr="00770FAF">
        <w:rPr>
          <w:i/>
          <w:sz w:val="28"/>
          <w:szCs w:val="28"/>
        </w:rPr>
        <w:t xml:space="preserve"> Средний уровень цен на </w:t>
      </w:r>
      <w:r w:rsidR="00D104E3" w:rsidRPr="00770FAF">
        <w:rPr>
          <w:i/>
          <w:sz w:val="28"/>
          <w:szCs w:val="28"/>
        </w:rPr>
        <w:t>аренду жилья</w:t>
      </w:r>
      <w:r w:rsidRPr="00770FAF">
        <w:rPr>
          <w:i/>
          <w:sz w:val="28"/>
          <w:szCs w:val="28"/>
        </w:rPr>
        <w:t xml:space="preserve"> по районам Москвы в 2012 году, тыс.руб./мес.</w:t>
      </w:r>
    </w:p>
    <w:p w:rsidR="00351FF2" w:rsidRPr="00770FAF" w:rsidRDefault="00351FF2" w:rsidP="00351FF2">
      <w:pPr>
        <w:spacing w:line="360" w:lineRule="auto"/>
        <w:contextualSpacing/>
        <w:jc w:val="both"/>
        <w:rPr>
          <w:i/>
          <w:sz w:val="28"/>
          <w:szCs w:val="28"/>
        </w:rPr>
      </w:pPr>
      <w:r w:rsidRPr="00CA388A">
        <w:rPr>
          <w:sz w:val="28"/>
          <w:szCs w:val="28"/>
        </w:rPr>
        <w:tab/>
      </w:r>
      <w:r w:rsidRPr="00770FAF">
        <w:rPr>
          <w:sz w:val="28"/>
          <w:szCs w:val="28"/>
        </w:rPr>
        <w:t>По данным Московской городской службы недвижимости, в середине января 2012 года цены на аренду однокомнатных квартир в Москве были в следующем диапазоне:</w:t>
      </w:r>
    </w:p>
    <w:p w:rsidR="00351FF2" w:rsidRPr="00770FAF" w:rsidRDefault="00351FF2" w:rsidP="00351FF2">
      <w:pPr>
        <w:spacing w:line="360" w:lineRule="auto"/>
        <w:contextualSpacing/>
        <w:jc w:val="both"/>
        <w:rPr>
          <w:i/>
          <w:sz w:val="28"/>
          <w:szCs w:val="28"/>
        </w:rPr>
      </w:pPr>
      <w:r w:rsidRPr="00770FAF">
        <w:rPr>
          <w:sz w:val="28"/>
          <w:szCs w:val="28"/>
        </w:rPr>
        <w:t>-  в пределах Кольцевой линии метро – 32-35 тыс. руб.;</w:t>
      </w:r>
    </w:p>
    <w:p w:rsidR="00351FF2" w:rsidRPr="00770FAF" w:rsidRDefault="00351FF2" w:rsidP="00351FF2">
      <w:pPr>
        <w:spacing w:line="360" w:lineRule="auto"/>
        <w:contextualSpacing/>
        <w:jc w:val="both"/>
        <w:rPr>
          <w:i/>
          <w:sz w:val="28"/>
          <w:szCs w:val="28"/>
        </w:rPr>
      </w:pPr>
      <w:r w:rsidRPr="00770FAF">
        <w:rPr>
          <w:sz w:val="28"/>
          <w:szCs w:val="28"/>
        </w:rPr>
        <w:t>- 4-5 станций метро от кольца – около 27-30 тыс. руб.;</w:t>
      </w:r>
    </w:p>
    <w:p w:rsidR="00351FF2" w:rsidRPr="00CA388A" w:rsidRDefault="00351FF2" w:rsidP="00351FF2">
      <w:pPr>
        <w:spacing w:line="360" w:lineRule="auto"/>
        <w:contextualSpacing/>
        <w:jc w:val="both"/>
        <w:rPr>
          <w:sz w:val="28"/>
          <w:szCs w:val="28"/>
        </w:rPr>
      </w:pPr>
      <w:r w:rsidRPr="00770FAF">
        <w:rPr>
          <w:sz w:val="28"/>
          <w:szCs w:val="28"/>
        </w:rPr>
        <w:t>- конечные станции метро, отдаленные спальные районы – 23-25 тыс. руб.</w:t>
      </w:r>
    </w:p>
    <w:p w:rsidR="00603BF6" w:rsidRPr="008251EE" w:rsidRDefault="00603BF6" w:rsidP="00770FAF">
      <w:pPr>
        <w:spacing w:line="360" w:lineRule="auto"/>
        <w:ind w:firstLine="708"/>
        <w:contextualSpacing/>
        <w:jc w:val="both"/>
        <w:rPr>
          <w:sz w:val="28"/>
          <w:szCs w:val="28"/>
        </w:rPr>
      </w:pPr>
      <w:r w:rsidRPr="00770FAF">
        <w:rPr>
          <w:sz w:val="28"/>
          <w:szCs w:val="28"/>
        </w:rPr>
        <w:t>По оценкам экспертов РИА Новости «стоимость найма достигла своего потолка – аренда даже однокомнатных квартир эконом-класса в столице уже и так недоступна для многих граждан, а так как доходы населения серьезно не увеличиваются, то нет предпос</w:t>
      </w:r>
      <w:r w:rsidR="008251EE">
        <w:rPr>
          <w:sz w:val="28"/>
          <w:szCs w:val="28"/>
        </w:rPr>
        <w:t>ылок для дальнейшего роста цен.</w:t>
      </w:r>
      <w:r w:rsidR="008251EE" w:rsidRPr="008251EE">
        <w:rPr>
          <w:sz w:val="28"/>
          <w:szCs w:val="28"/>
        </w:rPr>
        <w:t>.[50]</w:t>
      </w:r>
    </w:p>
    <w:p w:rsidR="00DA445E" w:rsidRPr="00770FAF" w:rsidRDefault="000F2B0C" w:rsidP="00770FAF">
      <w:pPr>
        <w:spacing w:line="360" w:lineRule="auto"/>
        <w:ind w:firstLine="708"/>
        <w:contextualSpacing/>
        <w:jc w:val="both"/>
        <w:rPr>
          <w:sz w:val="28"/>
          <w:szCs w:val="28"/>
        </w:rPr>
      </w:pPr>
      <w:r w:rsidRPr="00770FAF">
        <w:rPr>
          <w:i/>
          <w:sz w:val="28"/>
          <w:szCs w:val="28"/>
        </w:rPr>
        <w:lastRenderedPageBreak/>
        <w:t>Итак,</w:t>
      </w:r>
      <w:r w:rsidR="00DA445E" w:rsidRPr="00770FAF">
        <w:rPr>
          <w:sz w:val="28"/>
          <w:szCs w:val="28"/>
        </w:rPr>
        <w:t xml:space="preserve"> </w:t>
      </w:r>
      <w:r w:rsidRPr="00770FAF">
        <w:rPr>
          <w:sz w:val="28"/>
          <w:szCs w:val="28"/>
        </w:rPr>
        <w:t>н</w:t>
      </w:r>
      <w:r w:rsidR="00DA445E" w:rsidRPr="00770FAF">
        <w:rPr>
          <w:sz w:val="28"/>
          <w:szCs w:val="28"/>
        </w:rPr>
        <w:t xml:space="preserve">аибольшим спросом пользуются квартиры эконом-класса. В 2012 году спрос на данный вид квартир составил 62%, в то время как предложение – 69%. </w:t>
      </w:r>
    </w:p>
    <w:p w:rsidR="00DA445E" w:rsidRPr="00770FAF" w:rsidRDefault="00DA445E" w:rsidP="00770FAF">
      <w:pPr>
        <w:spacing w:line="360" w:lineRule="auto"/>
        <w:contextualSpacing/>
        <w:jc w:val="both"/>
        <w:rPr>
          <w:sz w:val="28"/>
          <w:szCs w:val="28"/>
        </w:rPr>
      </w:pPr>
      <w:r w:rsidRPr="00770FAF">
        <w:rPr>
          <w:sz w:val="28"/>
          <w:szCs w:val="28"/>
        </w:rPr>
        <w:tab/>
        <w:t xml:space="preserve">Стоимость аренды является определяющим фактором при выборе жилья арендаторами. </w:t>
      </w:r>
      <w:r w:rsidR="00E65192">
        <w:rPr>
          <w:sz w:val="28"/>
          <w:szCs w:val="28"/>
        </w:rPr>
        <w:t>По данным аналитического консалтингового центра «МИЭЛЬ» в</w:t>
      </w:r>
      <w:r w:rsidRPr="00770FAF">
        <w:rPr>
          <w:sz w:val="28"/>
          <w:szCs w:val="28"/>
        </w:rPr>
        <w:t xml:space="preserve"> 2012 году средняя цена на аренду </w:t>
      </w:r>
      <w:r w:rsidR="00E65192">
        <w:rPr>
          <w:sz w:val="28"/>
          <w:szCs w:val="28"/>
        </w:rPr>
        <w:t xml:space="preserve">однокомнатной квартиры в Москве </w:t>
      </w:r>
      <w:r w:rsidRPr="00770FAF">
        <w:rPr>
          <w:sz w:val="28"/>
          <w:szCs w:val="28"/>
        </w:rPr>
        <w:t>составила 28 тыс.</w:t>
      </w:r>
      <w:r w:rsidR="00B43944" w:rsidRPr="00770FAF">
        <w:rPr>
          <w:sz w:val="28"/>
          <w:szCs w:val="28"/>
        </w:rPr>
        <w:t xml:space="preserve"> </w:t>
      </w:r>
      <w:r w:rsidRPr="00770FAF">
        <w:rPr>
          <w:sz w:val="28"/>
          <w:szCs w:val="28"/>
        </w:rPr>
        <w:t xml:space="preserve">руб., двухкомнатной </w:t>
      </w:r>
      <w:r w:rsidR="00F2342E" w:rsidRPr="00770FAF">
        <w:rPr>
          <w:sz w:val="28"/>
          <w:szCs w:val="28"/>
        </w:rPr>
        <w:t>–43,5 тыс. руб., трехкомнатной – 63,4 тыс.</w:t>
      </w:r>
      <w:r w:rsidR="00B43944" w:rsidRPr="00770FAF">
        <w:rPr>
          <w:sz w:val="28"/>
          <w:szCs w:val="28"/>
        </w:rPr>
        <w:t xml:space="preserve"> </w:t>
      </w:r>
      <w:r w:rsidR="00F2342E" w:rsidRPr="00770FAF">
        <w:rPr>
          <w:sz w:val="28"/>
          <w:szCs w:val="28"/>
        </w:rPr>
        <w:t>руб.</w:t>
      </w:r>
      <w:r w:rsidR="00E65192">
        <w:rPr>
          <w:sz w:val="28"/>
          <w:szCs w:val="28"/>
        </w:rPr>
        <w:t xml:space="preserve"> </w:t>
      </w:r>
    </w:p>
    <w:p w:rsidR="00F2342E" w:rsidRPr="00770FAF" w:rsidRDefault="00F2342E" w:rsidP="00770FAF">
      <w:pPr>
        <w:spacing w:line="360" w:lineRule="auto"/>
        <w:contextualSpacing/>
        <w:jc w:val="both"/>
        <w:rPr>
          <w:sz w:val="28"/>
          <w:szCs w:val="28"/>
        </w:rPr>
      </w:pPr>
      <w:r w:rsidRPr="00770FAF">
        <w:rPr>
          <w:sz w:val="28"/>
          <w:szCs w:val="28"/>
        </w:rPr>
        <w:tab/>
        <w:t xml:space="preserve">На стоимость аренды оказывает влияние </w:t>
      </w:r>
      <w:r w:rsidR="000509DC" w:rsidRPr="00770FAF">
        <w:rPr>
          <w:sz w:val="28"/>
          <w:szCs w:val="28"/>
        </w:rPr>
        <w:t>месторасположение квартиры, ее оборудованность, а также время года. Самые низкие цены на аренду можно наблюдать в весенний период. С началом учебного года  и ростом деловой активности граждан, цены на аренду поднимаются.</w:t>
      </w:r>
    </w:p>
    <w:p w:rsidR="000509DC" w:rsidRPr="00770FAF" w:rsidRDefault="000509DC" w:rsidP="00770FAF">
      <w:pPr>
        <w:spacing w:line="360" w:lineRule="auto"/>
        <w:contextualSpacing/>
        <w:jc w:val="both"/>
        <w:rPr>
          <w:sz w:val="28"/>
          <w:szCs w:val="28"/>
        </w:rPr>
      </w:pPr>
      <w:r w:rsidRPr="00770FAF">
        <w:rPr>
          <w:sz w:val="28"/>
          <w:szCs w:val="28"/>
        </w:rPr>
        <w:tab/>
        <w:t>Среди деловых людей наибольшим спросом в Москве пользуются квартиры в центре города. Студенты и семьи с детьми отдают предпочтение квартирам на окраине, т.к. цена на аренду таких квартир в 1,5-2 раза ниже.</w:t>
      </w:r>
    </w:p>
    <w:p w:rsidR="000509DC" w:rsidRPr="00770FAF" w:rsidRDefault="000509DC" w:rsidP="00770FAF">
      <w:pPr>
        <w:spacing w:line="360" w:lineRule="auto"/>
        <w:contextualSpacing/>
        <w:jc w:val="both"/>
        <w:rPr>
          <w:sz w:val="28"/>
          <w:szCs w:val="28"/>
        </w:rPr>
      </w:pPr>
      <w:r w:rsidRPr="00770FAF">
        <w:rPr>
          <w:sz w:val="28"/>
          <w:szCs w:val="28"/>
        </w:rPr>
        <w:tab/>
        <w:t>По оценкам экспертов в 2012 году цены на аренду достигли своего пололка, так как даже аренда квартир эконом класса недоступна для многих граждан.</w:t>
      </w:r>
    </w:p>
    <w:p w:rsidR="007A2117" w:rsidRPr="00770FAF" w:rsidRDefault="007A2117" w:rsidP="00770FAF">
      <w:pPr>
        <w:spacing w:line="360" w:lineRule="auto"/>
        <w:contextualSpacing/>
        <w:rPr>
          <w:b/>
          <w:sz w:val="28"/>
          <w:szCs w:val="28"/>
        </w:rPr>
      </w:pPr>
    </w:p>
    <w:p w:rsidR="00B43944" w:rsidRPr="00770FAF" w:rsidRDefault="00B43944" w:rsidP="00770FAF">
      <w:pPr>
        <w:spacing w:line="360" w:lineRule="auto"/>
        <w:contextualSpacing/>
        <w:rPr>
          <w:b/>
          <w:sz w:val="28"/>
          <w:szCs w:val="28"/>
        </w:rPr>
      </w:pPr>
    </w:p>
    <w:p w:rsidR="00CD0F47" w:rsidRPr="00770FAF" w:rsidRDefault="00CD0F47" w:rsidP="00770FAF">
      <w:pPr>
        <w:spacing w:line="360" w:lineRule="auto"/>
        <w:contextualSpacing/>
        <w:rPr>
          <w:b/>
          <w:sz w:val="28"/>
          <w:szCs w:val="28"/>
        </w:rPr>
      </w:pPr>
      <w:r w:rsidRPr="00770FAF">
        <w:rPr>
          <w:b/>
          <w:sz w:val="28"/>
          <w:szCs w:val="28"/>
        </w:rPr>
        <w:br w:type="page"/>
      </w:r>
    </w:p>
    <w:p w:rsidR="007A70D7" w:rsidRPr="00FD4DDD" w:rsidRDefault="007A2117" w:rsidP="00770FAF">
      <w:pPr>
        <w:spacing w:line="360" w:lineRule="auto"/>
        <w:contextualSpacing/>
        <w:jc w:val="center"/>
        <w:rPr>
          <w:b/>
          <w:sz w:val="32"/>
          <w:szCs w:val="28"/>
        </w:rPr>
      </w:pPr>
      <w:r w:rsidRPr="00FD4DDD">
        <w:rPr>
          <w:b/>
          <w:sz w:val="32"/>
          <w:szCs w:val="28"/>
        </w:rPr>
        <w:lastRenderedPageBreak/>
        <w:t>Глава 2</w:t>
      </w:r>
      <w:r w:rsidR="00FD4DDD" w:rsidRPr="00FD4DDD">
        <w:rPr>
          <w:b/>
          <w:sz w:val="32"/>
          <w:szCs w:val="28"/>
        </w:rPr>
        <w:t>. Экономико-статистический анализ стоимости аренды жилья и ее основных факторов</w:t>
      </w:r>
    </w:p>
    <w:p w:rsidR="000F0BC6" w:rsidRPr="00C41106" w:rsidRDefault="004879BD" w:rsidP="00770FAF">
      <w:pPr>
        <w:spacing w:line="360" w:lineRule="auto"/>
        <w:ind w:firstLine="708"/>
        <w:contextualSpacing/>
        <w:jc w:val="center"/>
        <w:rPr>
          <w:b/>
          <w:sz w:val="28"/>
          <w:szCs w:val="28"/>
        </w:rPr>
      </w:pPr>
      <w:r w:rsidRPr="00C41106">
        <w:rPr>
          <w:b/>
          <w:sz w:val="28"/>
          <w:szCs w:val="28"/>
        </w:rPr>
        <w:t>2.1. Моделирование стоимости аренды жилья</w:t>
      </w:r>
    </w:p>
    <w:p w:rsidR="00B57382" w:rsidRPr="00770FAF" w:rsidRDefault="00B43944" w:rsidP="00770FAF">
      <w:pPr>
        <w:spacing w:line="360" w:lineRule="auto"/>
        <w:ind w:firstLine="708"/>
        <w:contextualSpacing/>
        <w:jc w:val="both"/>
        <w:rPr>
          <w:sz w:val="28"/>
          <w:szCs w:val="28"/>
        </w:rPr>
      </w:pPr>
      <w:r w:rsidRPr="00770FAF">
        <w:rPr>
          <w:sz w:val="28"/>
          <w:szCs w:val="28"/>
        </w:rPr>
        <w:t>П</w:t>
      </w:r>
      <w:r w:rsidR="000F0BC6" w:rsidRPr="00770FAF">
        <w:rPr>
          <w:sz w:val="28"/>
          <w:szCs w:val="28"/>
        </w:rPr>
        <w:t>оказатели</w:t>
      </w:r>
      <w:r w:rsidRPr="00770FAF">
        <w:rPr>
          <w:sz w:val="28"/>
          <w:szCs w:val="28"/>
        </w:rPr>
        <w:t>,</w:t>
      </w:r>
      <w:r w:rsidR="000F0BC6" w:rsidRPr="00770FAF">
        <w:rPr>
          <w:sz w:val="28"/>
          <w:szCs w:val="28"/>
        </w:rPr>
        <w:t xml:space="preserve"> характеризующие </w:t>
      </w:r>
      <w:r w:rsidRPr="00770FAF">
        <w:rPr>
          <w:sz w:val="28"/>
          <w:szCs w:val="28"/>
        </w:rPr>
        <w:t>жилье</w:t>
      </w:r>
      <w:r w:rsidR="000F0BC6" w:rsidRPr="00770FAF">
        <w:rPr>
          <w:sz w:val="28"/>
          <w:szCs w:val="28"/>
        </w:rPr>
        <w:t xml:space="preserve"> можно разделить на две категории: количественные и качественные. К количественным показателям. относятся показатели площади жилья. выраженные в метрах квадратных. Качественные показатели характеризуют в большей степени уровень комфортности жилья.</w:t>
      </w:r>
    </w:p>
    <w:p w:rsidR="000F0BC6" w:rsidRPr="00770FAF" w:rsidRDefault="000F0BC6" w:rsidP="004F42E5">
      <w:pPr>
        <w:spacing w:line="360" w:lineRule="auto"/>
        <w:contextualSpacing/>
        <w:jc w:val="both"/>
        <w:rPr>
          <w:sz w:val="28"/>
          <w:szCs w:val="28"/>
        </w:rPr>
      </w:pPr>
      <w:r w:rsidRPr="00770FAF">
        <w:rPr>
          <w:noProof/>
          <w:sz w:val="28"/>
          <w:szCs w:val="28"/>
        </w:rPr>
        <w:drawing>
          <wp:inline distT="0" distB="0" distL="0" distR="0">
            <wp:extent cx="5486400" cy="5667375"/>
            <wp:effectExtent l="76200" t="0" r="9525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5A3A25" w:rsidRPr="00770FAF" w:rsidRDefault="00B43944" w:rsidP="00770FAF">
      <w:pPr>
        <w:spacing w:line="360" w:lineRule="auto"/>
        <w:ind w:firstLine="708"/>
        <w:contextualSpacing/>
        <w:jc w:val="both"/>
        <w:rPr>
          <w:sz w:val="28"/>
          <w:szCs w:val="28"/>
        </w:rPr>
      </w:pPr>
      <w:r w:rsidRPr="00770FAF">
        <w:rPr>
          <w:sz w:val="28"/>
          <w:szCs w:val="28"/>
        </w:rPr>
        <w:t>В качестве базы для исследования была сделана случайная выборка из квартир</w:t>
      </w:r>
      <w:r w:rsidR="005A3A25" w:rsidRPr="00770FAF">
        <w:rPr>
          <w:sz w:val="28"/>
          <w:szCs w:val="28"/>
        </w:rPr>
        <w:t>,</w:t>
      </w:r>
      <w:r w:rsidRPr="00770FAF">
        <w:rPr>
          <w:sz w:val="28"/>
          <w:szCs w:val="28"/>
        </w:rPr>
        <w:t xml:space="preserve"> сдающиеся в аренду в 2012 году. Квартиры, попавшие в </w:t>
      </w:r>
      <w:r w:rsidRPr="00770FAF">
        <w:rPr>
          <w:sz w:val="28"/>
          <w:szCs w:val="28"/>
        </w:rPr>
        <w:lastRenderedPageBreak/>
        <w:t>выборку расположены</w:t>
      </w:r>
      <w:r w:rsidR="005A3A25" w:rsidRPr="00770FAF">
        <w:rPr>
          <w:sz w:val="28"/>
          <w:szCs w:val="28"/>
        </w:rPr>
        <w:t xml:space="preserve"> межд</w:t>
      </w:r>
      <w:r w:rsidRPr="00770FAF">
        <w:rPr>
          <w:sz w:val="28"/>
          <w:szCs w:val="28"/>
        </w:rPr>
        <w:t>у МКАД и Садовым кольцом. Данная территория охватывае</w:t>
      </w:r>
      <w:r w:rsidR="005A3A25" w:rsidRPr="00770FAF">
        <w:rPr>
          <w:sz w:val="28"/>
          <w:szCs w:val="28"/>
        </w:rPr>
        <w:t>т квартиры различной ценовой категории. Для получения корректных результатов при построении статистических моделей, из выборки были исключены резко выделяющиеся наблюдения, что позволило учесть принцип однородности исходной информации. Массив состоит из 11</w:t>
      </w:r>
      <w:r w:rsidR="00C75F4A" w:rsidRPr="00770FAF">
        <w:rPr>
          <w:sz w:val="28"/>
          <w:szCs w:val="28"/>
        </w:rPr>
        <w:t>6</w:t>
      </w:r>
      <w:r w:rsidR="005A3A25" w:rsidRPr="00770FAF">
        <w:rPr>
          <w:color w:val="FF0000"/>
          <w:sz w:val="28"/>
          <w:szCs w:val="28"/>
        </w:rPr>
        <w:t xml:space="preserve"> </w:t>
      </w:r>
      <w:r w:rsidR="005A3A25" w:rsidRPr="00770FAF">
        <w:rPr>
          <w:sz w:val="28"/>
          <w:szCs w:val="28"/>
        </w:rPr>
        <w:t>наблюдений. На каждый административный округ Москвы, попавший в выборку</w:t>
      </w:r>
      <w:r w:rsidRPr="00770FAF">
        <w:rPr>
          <w:sz w:val="28"/>
          <w:szCs w:val="28"/>
        </w:rPr>
        <w:t>,</w:t>
      </w:r>
      <w:r w:rsidR="005A3A25" w:rsidRPr="00770FAF">
        <w:rPr>
          <w:sz w:val="28"/>
          <w:szCs w:val="28"/>
        </w:rPr>
        <w:t xml:space="preserve"> приходится около 12 наблюдений. </w:t>
      </w:r>
    </w:p>
    <w:p w:rsidR="005A3A25" w:rsidRPr="00770FAF" w:rsidRDefault="005A3A25" w:rsidP="00770FAF">
      <w:pPr>
        <w:spacing w:line="360" w:lineRule="auto"/>
        <w:ind w:firstLine="708"/>
        <w:contextualSpacing/>
        <w:jc w:val="both"/>
        <w:rPr>
          <w:sz w:val="28"/>
          <w:szCs w:val="28"/>
        </w:rPr>
      </w:pPr>
      <w:r w:rsidRPr="00770FAF">
        <w:rPr>
          <w:sz w:val="28"/>
          <w:szCs w:val="28"/>
        </w:rPr>
        <w:t xml:space="preserve">На стоимость аренды жилья оказывают влияние не только качественные, но и количественные показатели. В связи с этим, для проведения анализа были использованы "фиктивные" переменные, представляющие собой показатели, имеющие два качественных уровня (например, наличие балкона: 1- есть балкон или лоджия, </w:t>
      </w:r>
      <w:r w:rsidR="00FD4DDD">
        <w:rPr>
          <w:sz w:val="28"/>
          <w:szCs w:val="28"/>
        </w:rPr>
        <w:t>0</w:t>
      </w:r>
      <w:r w:rsidRPr="00770FAF">
        <w:rPr>
          <w:sz w:val="28"/>
          <w:szCs w:val="28"/>
        </w:rPr>
        <w:t xml:space="preserve"> - в противном случае). </w:t>
      </w:r>
    </w:p>
    <w:p w:rsidR="004879BD" w:rsidRPr="00770FAF" w:rsidRDefault="004879BD" w:rsidP="00770FAF">
      <w:pPr>
        <w:spacing w:line="360" w:lineRule="auto"/>
        <w:ind w:firstLine="708"/>
        <w:contextualSpacing/>
        <w:jc w:val="both"/>
        <w:rPr>
          <w:i/>
          <w:sz w:val="28"/>
          <w:szCs w:val="28"/>
        </w:rPr>
      </w:pPr>
      <w:r w:rsidRPr="00770FAF">
        <w:rPr>
          <w:sz w:val="28"/>
          <w:szCs w:val="28"/>
        </w:rPr>
        <w:t>Стоимо</w:t>
      </w:r>
      <w:r w:rsidR="009970CF" w:rsidRPr="00770FAF">
        <w:rPr>
          <w:sz w:val="28"/>
          <w:szCs w:val="28"/>
        </w:rPr>
        <w:t>сть аренды жилья будем оценивать с помощью факторов, характеризующих</w:t>
      </w:r>
      <w:r w:rsidRPr="00770FAF">
        <w:rPr>
          <w:sz w:val="28"/>
          <w:szCs w:val="28"/>
        </w:rPr>
        <w:t>.</w:t>
      </w:r>
      <w:r w:rsidR="009970CF" w:rsidRPr="00770FAF">
        <w:rPr>
          <w:sz w:val="28"/>
          <w:szCs w:val="28"/>
        </w:rPr>
        <w:t xml:space="preserve"> квартиру.</w:t>
      </w:r>
      <w:r w:rsidR="00F711E2" w:rsidRPr="00770FAF">
        <w:rPr>
          <w:sz w:val="28"/>
          <w:szCs w:val="28"/>
        </w:rPr>
        <w:t xml:space="preserve"> </w:t>
      </w:r>
      <w:r w:rsidRPr="00770FAF">
        <w:rPr>
          <w:sz w:val="28"/>
          <w:szCs w:val="28"/>
        </w:rPr>
        <w:t xml:space="preserve">Одним из важнейших факторов является месторасположение квартиры, а именно транспортная доступность. </w:t>
      </w:r>
      <w:r w:rsidR="004A02D1" w:rsidRPr="00770FAF">
        <w:rPr>
          <w:sz w:val="28"/>
          <w:szCs w:val="28"/>
        </w:rPr>
        <w:t>Фактором</w:t>
      </w:r>
      <w:r w:rsidRPr="00770FAF">
        <w:rPr>
          <w:sz w:val="28"/>
          <w:szCs w:val="28"/>
        </w:rPr>
        <w:t>, характеризующего транспортную доступность</w:t>
      </w:r>
      <w:r w:rsidR="004A02D1" w:rsidRPr="00770FAF">
        <w:rPr>
          <w:sz w:val="28"/>
          <w:szCs w:val="28"/>
        </w:rPr>
        <w:t>,</w:t>
      </w:r>
      <w:r w:rsidR="00F711E2" w:rsidRPr="00770FAF">
        <w:rPr>
          <w:sz w:val="28"/>
          <w:szCs w:val="28"/>
        </w:rPr>
        <w:t xml:space="preserve"> </w:t>
      </w:r>
      <w:r w:rsidR="004A02D1" w:rsidRPr="00770FAF">
        <w:rPr>
          <w:sz w:val="28"/>
          <w:szCs w:val="28"/>
        </w:rPr>
        <w:t>является</w:t>
      </w:r>
      <w:r w:rsidRPr="00770FAF">
        <w:rPr>
          <w:sz w:val="28"/>
          <w:szCs w:val="28"/>
        </w:rPr>
        <w:t xml:space="preserve"> время в пути до центра города. Оценка </w:t>
      </w:r>
      <w:r w:rsidR="004A02D1" w:rsidRPr="00770FAF">
        <w:rPr>
          <w:sz w:val="28"/>
          <w:szCs w:val="28"/>
        </w:rPr>
        <w:t>проведена экспертным путем: в</w:t>
      </w:r>
      <w:r w:rsidRPr="00770FAF">
        <w:rPr>
          <w:sz w:val="28"/>
          <w:szCs w:val="28"/>
        </w:rPr>
        <w:t xml:space="preserve"> утренние и вечерние часы с помощью интернет ресурсов «Яндекс-пробки» и «Автомонитор» высчитывалось, сколько времени необходимо потратить, добираясь от арендуемой квартиры до центра города на машине. </w:t>
      </w:r>
      <w:r w:rsidR="004A02D1" w:rsidRPr="00770FAF">
        <w:rPr>
          <w:sz w:val="28"/>
          <w:szCs w:val="28"/>
        </w:rPr>
        <w:t xml:space="preserve">В качестве центра города </w:t>
      </w:r>
      <w:r w:rsidRPr="00770FAF">
        <w:rPr>
          <w:sz w:val="28"/>
          <w:szCs w:val="28"/>
        </w:rPr>
        <w:t>была выбрана станция метро Охотный ряд.</w:t>
      </w:r>
    </w:p>
    <w:p w:rsidR="004879BD" w:rsidRPr="00770FAF" w:rsidRDefault="004879BD" w:rsidP="00770FAF">
      <w:pPr>
        <w:spacing w:line="360" w:lineRule="auto"/>
        <w:ind w:firstLine="708"/>
        <w:contextualSpacing/>
        <w:jc w:val="both"/>
        <w:rPr>
          <w:i/>
          <w:sz w:val="28"/>
          <w:szCs w:val="28"/>
        </w:rPr>
      </w:pPr>
      <w:r w:rsidRPr="00770FAF">
        <w:rPr>
          <w:sz w:val="28"/>
          <w:szCs w:val="28"/>
        </w:rPr>
        <w:t xml:space="preserve">Отремонтированные квартиры, оборудованные мебелью и необходимой бытовой техникой, обходятся арендатору дороже. </w:t>
      </w:r>
      <w:r w:rsidR="00AA69E2" w:rsidRPr="00770FAF">
        <w:rPr>
          <w:sz w:val="28"/>
          <w:szCs w:val="28"/>
        </w:rPr>
        <w:t>Квартиры в новостройках стоят на порядок дороже, т.к. эти дома имеют лучшую планировку.</w:t>
      </w:r>
    </w:p>
    <w:p w:rsidR="004879BD" w:rsidRPr="00770FAF" w:rsidRDefault="004A02D1" w:rsidP="00770FAF">
      <w:pPr>
        <w:spacing w:line="360" w:lineRule="auto"/>
        <w:ind w:firstLine="708"/>
        <w:contextualSpacing/>
        <w:jc w:val="both"/>
        <w:rPr>
          <w:i/>
          <w:sz w:val="28"/>
          <w:szCs w:val="28"/>
        </w:rPr>
      </w:pPr>
      <w:r w:rsidRPr="00770FAF">
        <w:rPr>
          <w:sz w:val="28"/>
          <w:szCs w:val="28"/>
        </w:rPr>
        <w:t xml:space="preserve">Для моделирования стоимости аренды жилья были выбраны следующие факторы: </w:t>
      </w:r>
    </w:p>
    <w:p w:rsidR="004879BD" w:rsidRPr="00770FAF" w:rsidRDefault="004879BD" w:rsidP="00770FAF">
      <w:pPr>
        <w:spacing w:line="360" w:lineRule="auto"/>
        <w:contextualSpacing/>
        <w:jc w:val="both"/>
        <w:rPr>
          <w:i/>
          <w:sz w:val="28"/>
          <w:szCs w:val="28"/>
        </w:rPr>
      </w:pPr>
      <w:r w:rsidRPr="00770FAF">
        <w:rPr>
          <w:sz w:val="28"/>
          <w:szCs w:val="28"/>
        </w:rPr>
        <w:t>Х</w:t>
      </w:r>
      <w:r w:rsidRPr="00770FAF">
        <w:rPr>
          <w:sz w:val="28"/>
          <w:szCs w:val="28"/>
          <w:vertAlign w:val="subscript"/>
        </w:rPr>
        <w:t>1</w:t>
      </w:r>
      <w:r w:rsidRPr="00770FAF">
        <w:rPr>
          <w:sz w:val="28"/>
          <w:szCs w:val="28"/>
        </w:rPr>
        <w:t xml:space="preserve"> – количество комнат, шт.</w:t>
      </w:r>
    </w:p>
    <w:p w:rsidR="004879BD" w:rsidRPr="00770FAF" w:rsidRDefault="004879BD" w:rsidP="00770FAF">
      <w:pPr>
        <w:spacing w:line="360" w:lineRule="auto"/>
        <w:contextualSpacing/>
        <w:jc w:val="both"/>
        <w:rPr>
          <w:i/>
          <w:sz w:val="28"/>
          <w:szCs w:val="28"/>
        </w:rPr>
      </w:pPr>
      <w:r w:rsidRPr="00770FAF">
        <w:rPr>
          <w:sz w:val="28"/>
          <w:szCs w:val="28"/>
        </w:rPr>
        <w:lastRenderedPageBreak/>
        <w:t>Х</w:t>
      </w:r>
      <w:r w:rsidRPr="00770FAF">
        <w:rPr>
          <w:sz w:val="28"/>
          <w:szCs w:val="28"/>
          <w:vertAlign w:val="subscript"/>
        </w:rPr>
        <w:t>2</w:t>
      </w:r>
      <w:r w:rsidRPr="00770FAF">
        <w:rPr>
          <w:sz w:val="28"/>
          <w:szCs w:val="28"/>
        </w:rPr>
        <w:t xml:space="preserve"> – общая площадь, м</w:t>
      </w:r>
      <w:r w:rsidRPr="00770FAF">
        <w:rPr>
          <w:sz w:val="28"/>
          <w:szCs w:val="28"/>
          <w:vertAlign w:val="superscript"/>
        </w:rPr>
        <w:t>2</w:t>
      </w:r>
    </w:p>
    <w:p w:rsidR="004879BD" w:rsidRPr="00770FAF" w:rsidRDefault="004879BD" w:rsidP="00770FAF">
      <w:pPr>
        <w:spacing w:line="360" w:lineRule="auto"/>
        <w:contextualSpacing/>
        <w:jc w:val="both"/>
        <w:rPr>
          <w:i/>
          <w:sz w:val="28"/>
          <w:szCs w:val="28"/>
          <w:vertAlign w:val="superscript"/>
        </w:rPr>
      </w:pPr>
      <w:r w:rsidRPr="00770FAF">
        <w:rPr>
          <w:sz w:val="28"/>
          <w:szCs w:val="28"/>
        </w:rPr>
        <w:t>Х</w:t>
      </w:r>
      <w:r w:rsidRPr="00770FAF">
        <w:rPr>
          <w:sz w:val="28"/>
          <w:szCs w:val="28"/>
          <w:vertAlign w:val="subscript"/>
        </w:rPr>
        <w:t>3</w:t>
      </w:r>
      <w:r w:rsidRPr="00770FAF">
        <w:rPr>
          <w:sz w:val="28"/>
          <w:szCs w:val="28"/>
        </w:rPr>
        <w:t xml:space="preserve"> – площадь кухни, м</w:t>
      </w:r>
      <w:r w:rsidRPr="00770FAF">
        <w:rPr>
          <w:sz w:val="28"/>
          <w:szCs w:val="28"/>
          <w:vertAlign w:val="superscript"/>
        </w:rPr>
        <w:t>2</w:t>
      </w:r>
    </w:p>
    <w:p w:rsidR="004879BD" w:rsidRPr="00770FAF" w:rsidRDefault="004879BD" w:rsidP="00770FAF">
      <w:pPr>
        <w:spacing w:line="360" w:lineRule="auto"/>
        <w:contextualSpacing/>
        <w:jc w:val="both"/>
        <w:rPr>
          <w:i/>
          <w:sz w:val="28"/>
          <w:szCs w:val="28"/>
        </w:rPr>
      </w:pPr>
      <w:r w:rsidRPr="00770FAF">
        <w:rPr>
          <w:sz w:val="28"/>
          <w:szCs w:val="28"/>
        </w:rPr>
        <w:t>Х</w:t>
      </w:r>
      <w:r w:rsidRPr="00770FAF">
        <w:rPr>
          <w:sz w:val="28"/>
          <w:szCs w:val="28"/>
          <w:vertAlign w:val="subscript"/>
        </w:rPr>
        <w:t>4</w:t>
      </w:r>
      <w:r w:rsidRPr="00770FAF">
        <w:rPr>
          <w:sz w:val="28"/>
          <w:szCs w:val="28"/>
        </w:rPr>
        <w:t xml:space="preserve"> – время в пути на машине до центра города с учетом пробок</w:t>
      </w:r>
      <w:r w:rsidR="00933179" w:rsidRPr="00770FAF">
        <w:rPr>
          <w:sz w:val="28"/>
          <w:szCs w:val="28"/>
        </w:rPr>
        <w:t>,мин.;</w:t>
      </w:r>
    </w:p>
    <w:p w:rsidR="004879BD" w:rsidRPr="00770FAF" w:rsidRDefault="004879BD" w:rsidP="00770FAF">
      <w:pPr>
        <w:spacing w:line="360" w:lineRule="auto"/>
        <w:contextualSpacing/>
        <w:jc w:val="both"/>
        <w:rPr>
          <w:i/>
          <w:sz w:val="28"/>
          <w:szCs w:val="28"/>
        </w:rPr>
      </w:pPr>
      <w:r w:rsidRPr="00770FAF">
        <w:rPr>
          <w:sz w:val="28"/>
          <w:szCs w:val="28"/>
        </w:rPr>
        <w:t>Х</w:t>
      </w:r>
      <w:r w:rsidRPr="00770FAF">
        <w:rPr>
          <w:sz w:val="28"/>
          <w:szCs w:val="28"/>
          <w:vertAlign w:val="subscript"/>
        </w:rPr>
        <w:t>5</w:t>
      </w:r>
      <w:r w:rsidRPr="00770FAF">
        <w:rPr>
          <w:sz w:val="28"/>
          <w:szCs w:val="28"/>
        </w:rPr>
        <w:t xml:space="preserve"> – этаж (1-квартира располагается на первом/последнем этаже,0-в противном случае)</w:t>
      </w:r>
    </w:p>
    <w:p w:rsidR="004879BD" w:rsidRPr="00770FAF" w:rsidRDefault="004879BD" w:rsidP="00770FAF">
      <w:pPr>
        <w:spacing w:line="360" w:lineRule="auto"/>
        <w:contextualSpacing/>
        <w:jc w:val="both"/>
        <w:rPr>
          <w:i/>
          <w:sz w:val="28"/>
          <w:szCs w:val="28"/>
        </w:rPr>
      </w:pPr>
      <w:r w:rsidRPr="00770FAF">
        <w:rPr>
          <w:sz w:val="28"/>
          <w:szCs w:val="28"/>
          <w:lang w:val="en-US"/>
        </w:rPr>
        <w:t>X</w:t>
      </w:r>
      <w:r w:rsidRPr="00770FAF">
        <w:rPr>
          <w:sz w:val="28"/>
          <w:szCs w:val="28"/>
          <w:vertAlign w:val="subscript"/>
        </w:rPr>
        <w:t>6</w:t>
      </w:r>
      <w:r w:rsidRPr="00770FAF">
        <w:rPr>
          <w:sz w:val="28"/>
          <w:szCs w:val="28"/>
        </w:rPr>
        <w:t xml:space="preserve"> – экология (1 – если квартира располагается на 4-10 этажах, 0- в противном случае)</w:t>
      </w:r>
    </w:p>
    <w:p w:rsidR="004879BD" w:rsidRPr="00770FAF" w:rsidRDefault="004879BD" w:rsidP="00770FAF">
      <w:pPr>
        <w:spacing w:line="360" w:lineRule="auto"/>
        <w:contextualSpacing/>
        <w:jc w:val="both"/>
        <w:rPr>
          <w:i/>
          <w:sz w:val="28"/>
          <w:szCs w:val="28"/>
        </w:rPr>
      </w:pPr>
      <w:r w:rsidRPr="00770FAF">
        <w:rPr>
          <w:sz w:val="28"/>
          <w:szCs w:val="28"/>
        </w:rPr>
        <w:t>Х</w:t>
      </w:r>
      <w:r w:rsidRPr="00770FAF">
        <w:rPr>
          <w:sz w:val="28"/>
          <w:szCs w:val="28"/>
          <w:vertAlign w:val="subscript"/>
        </w:rPr>
        <w:t>7</w:t>
      </w:r>
      <w:r w:rsidRPr="00770FAF">
        <w:rPr>
          <w:sz w:val="28"/>
          <w:szCs w:val="28"/>
        </w:rPr>
        <w:t xml:space="preserve">– </w:t>
      </w:r>
      <w:r w:rsidR="00AA69E2" w:rsidRPr="00770FAF">
        <w:rPr>
          <w:sz w:val="28"/>
          <w:szCs w:val="28"/>
        </w:rPr>
        <w:t>год постройки (1- новостройки,  0 – в противном случае);</w:t>
      </w:r>
    </w:p>
    <w:p w:rsidR="004879BD" w:rsidRPr="00770FAF" w:rsidRDefault="004879BD" w:rsidP="00770FAF">
      <w:pPr>
        <w:spacing w:line="360" w:lineRule="auto"/>
        <w:contextualSpacing/>
        <w:jc w:val="both"/>
        <w:rPr>
          <w:i/>
          <w:sz w:val="28"/>
          <w:szCs w:val="28"/>
        </w:rPr>
      </w:pPr>
      <w:r w:rsidRPr="00770FAF">
        <w:rPr>
          <w:sz w:val="28"/>
          <w:szCs w:val="28"/>
        </w:rPr>
        <w:t>Х</w:t>
      </w:r>
      <w:r w:rsidRPr="00770FAF">
        <w:rPr>
          <w:sz w:val="28"/>
          <w:szCs w:val="28"/>
          <w:vertAlign w:val="subscript"/>
        </w:rPr>
        <w:t>8</w:t>
      </w:r>
      <w:r w:rsidRPr="00770FAF">
        <w:rPr>
          <w:sz w:val="28"/>
          <w:szCs w:val="28"/>
        </w:rPr>
        <w:t xml:space="preserve"> – наличие балкона или лоджии (1-есть балкон или лоджия; 0 – нет ни балкона, ни лоджии)</w:t>
      </w:r>
      <w:r w:rsidR="00AA69E2" w:rsidRPr="00770FAF">
        <w:rPr>
          <w:sz w:val="28"/>
          <w:szCs w:val="28"/>
        </w:rPr>
        <w:t>.</w:t>
      </w:r>
    </w:p>
    <w:p w:rsidR="004879BD" w:rsidRPr="00770FAF" w:rsidRDefault="004879BD" w:rsidP="00770FAF">
      <w:pPr>
        <w:spacing w:line="360" w:lineRule="auto"/>
        <w:ind w:firstLine="708"/>
        <w:contextualSpacing/>
        <w:jc w:val="both"/>
        <w:rPr>
          <w:i/>
          <w:sz w:val="28"/>
          <w:szCs w:val="28"/>
        </w:rPr>
      </w:pPr>
      <w:r w:rsidRPr="00770FAF">
        <w:rPr>
          <w:sz w:val="28"/>
          <w:szCs w:val="28"/>
        </w:rPr>
        <w:t>Массив данных собран на основании объявлений о сдаче квартиры в аренду в г. Москве с марта п</w:t>
      </w:r>
      <w:r w:rsidR="00CA2893">
        <w:rPr>
          <w:sz w:val="28"/>
          <w:szCs w:val="28"/>
        </w:rPr>
        <w:t>о декабрь 2012 года (приложение 6</w:t>
      </w:r>
      <w:r w:rsidR="008251EE">
        <w:rPr>
          <w:sz w:val="28"/>
          <w:szCs w:val="28"/>
        </w:rPr>
        <w:t>)</w:t>
      </w:r>
      <w:r w:rsidR="008251EE" w:rsidRPr="008251EE">
        <w:rPr>
          <w:sz w:val="28"/>
          <w:szCs w:val="28"/>
        </w:rPr>
        <w:t>.[41]</w:t>
      </w:r>
      <w:r w:rsidR="008251EE" w:rsidRPr="00770FAF">
        <w:rPr>
          <w:sz w:val="28"/>
          <w:szCs w:val="28"/>
        </w:rPr>
        <w:t xml:space="preserve"> </w:t>
      </w:r>
      <w:r w:rsidR="00ED1071" w:rsidRPr="00770FAF">
        <w:rPr>
          <w:sz w:val="28"/>
          <w:szCs w:val="28"/>
        </w:rPr>
        <w:t>Данные охватывают московские квартиры эконом-класса за пределами садового кольца. Выборка произведена случайным образом.</w:t>
      </w:r>
      <w:r w:rsidR="00C20549" w:rsidRPr="00770FAF">
        <w:rPr>
          <w:sz w:val="28"/>
          <w:szCs w:val="28"/>
        </w:rPr>
        <w:t xml:space="preserve"> Для моделирования стоимости аренды были взяты характеристики квартир эконом-класса, расположенных за пределами садового кольца.</w:t>
      </w:r>
    </w:p>
    <w:p w:rsidR="004879BD" w:rsidRPr="00770FAF" w:rsidRDefault="004879BD" w:rsidP="00770FAF">
      <w:pPr>
        <w:spacing w:line="360" w:lineRule="auto"/>
        <w:contextualSpacing/>
        <w:jc w:val="both"/>
        <w:rPr>
          <w:i/>
          <w:sz w:val="28"/>
          <w:szCs w:val="28"/>
        </w:rPr>
      </w:pPr>
      <w:r w:rsidRPr="00770FAF">
        <w:rPr>
          <w:sz w:val="28"/>
          <w:szCs w:val="28"/>
        </w:rPr>
        <w:tab/>
        <w:t xml:space="preserve">В таблице </w:t>
      </w:r>
      <w:r w:rsidR="000F2B0C" w:rsidRPr="00770FAF">
        <w:rPr>
          <w:sz w:val="28"/>
          <w:szCs w:val="28"/>
        </w:rPr>
        <w:t xml:space="preserve">4 </w:t>
      </w:r>
      <w:r w:rsidRPr="00770FAF">
        <w:rPr>
          <w:sz w:val="28"/>
          <w:szCs w:val="28"/>
        </w:rPr>
        <w:t>представлены описательные статистики для показателя стоимости аренды жилья в г. Москве в марте 2012 года.</w:t>
      </w:r>
    </w:p>
    <w:p w:rsidR="004879BD" w:rsidRPr="00770FAF" w:rsidRDefault="004879BD" w:rsidP="00770FAF">
      <w:pPr>
        <w:autoSpaceDE w:val="0"/>
        <w:autoSpaceDN w:val="0"/>
        <w:adjustRightInd w:val="0"/>
        <w:spacing w:line="360" w:lineRule="auto"/>
        <w:contextualSpacing/>
        <w:jc w:val="right"/>
        <w:rPr>
          <w:i/>
          <w:sz w:val="28"/>
          <w:szCs w:val="28"/>
        </w:rPr>
      </w:pPr>
      <w:r w:rsidRPr="00770FAF">
        <w:rPr>
          <w:i/>
          <w:sz w:val="28"/>
          <w:szCs w:val="28"/>
        </w:rPr>
        <w:t xml:space="preserve">Таблица </w:t>
      </w:r>
      <w:r w:rsidR="000F2B0C" w:rsidRPr="00770FAF">
        <w:rPr>
          <w:i/>
          <w:sz w:val="28"/>
          <w:szCs w:val="28"/>
        </w:rPr>
        <w:t>4</w:t>
      </w:r>
    </w:p>
    <w:p w:rsidR="004879BD" w:rsidRPr="00770FAF" w:rsidRDefault="004879BD" w:rsidP="00770FAF">
      <w:pPr>
        <w:autoSpaceDE w:val="0"/>
        <w:autoSpaceDN w:val="0"/>
        <w:adjustRightInd w:val="0"/>
        <w:spacing w:line="360" w:lineRule="auto"/>
        <w:contextualSpacing/>
        <w:jc w:val="center"/>
        <w:rPr>
          <w:i/>
          <w:sz w:val="28"/>
          <w:szCs w:val="28"/>
        </w:rPr>
      </w:pPr>
      <w:r w:rsidRPr="00770FAF">
        <w:rPr>
          <w:i/>
          <w:sz w:val="28"/>
          <w:szCs w:val="28"/>
        </w:rPr>
        <w:t>Описательные статистики для показателя стоимости аренды жилья в г.Москве в марте-декабре 2012 года, тыс.руб.</w:t>
      </w:r>
    </w:p>
    <w:tbl>
      <w:tblPr>
        <w:tblW w:w="10240" w:type="dxa"/>
        <w:tblInd w:w="-856" w:type="dxa"/>
        <w:tblLook w:val="04A0" w:firstRow="1" w:lastRow="0" w:firstColumn="1" w:lastColumn="0" w:noHBand="0" w:noVBand="1"/>
      </w:tblPr>
      <w:tblGrid>
        <w:gridCol w:w="419"/>
        <w:gridCol w:w="636"/>
        <w:gridCol w:w="1056"/>
        <w:gridCol w:w="1008"/>
        <w:gridCol w:w="1093"/>
        <w:gridCol w:w="1208"/>
        <w:gridCol w:w="1262"/>
        <w:gridCol w:w="1315"/>
        <w:gridCol w:w="1059"/>
        <w:gridCol w:w="1184"/>
      </w:tblGrid>
      <w:tr w:rsidR="004879BD" w:rsidRPr="00770FAF" w:rsidTr="00177E85">
        <w:trPr>
          <w:cantSplit/>
          <w:trHeight w:val="840"/>
        </w:trPr>
        <w:tc>
          <w:tcPr>
            <w:tcW w:w="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N</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Размах</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Мини</w:t>
            </w:r>
            <w:r w:rsidRPr="00770FAF">
              <w:rPr>
                <w:iCs/>
                <w:color w:val="000000"/>
                <w:sz w:val="28"/>
                <w:szCs w:val="28"/>
                <w:lang w:val="en-US"/>
              </w:rPr>
              <w:t>-</w:t>
            </w:r>
            <w:r w:rsidRPr="00770FAF">
              <w:rPr>
                <w:iCs/>
                <w:color w:val="000000"/>
                <w:sz w:val="28"/>
                <w:szCs w:val="28"/>
              </w:rPr>
              <w:t>мум</w:t>
            </w:r>
          </w:p>
        </w:tc>
        <w:tc>
          <w:tcPr>
            <w:tcW w:w="1093"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Макси</w:t>
            </w:r>
            <w:r w:rsidRPr="00770FAF">
              <w:rPr>
                <w:iCs/>
                <w:color w:val="000000"/>
                <w:sz w:val="28"/>
                <w:szCs w:val="28"/>
                <w:lang w:val="en-US"/>
              </w:rPr>
              <w:t>-</w:t>
            </w:r>
            <w:r w:rsidRPr="00770FAF">
              <w:rPr>
                <w:iCs/>
                <w:color w:val="000000"/>
                <w:sz w:val="28"/>
                <w:szCs w:val="28"/>
              </w:rPr>
              <w:t>мум</w:t>
            </w:r>
          </w:p>
        </w:tc>
        <w:tc>
          <w:tcPr>
            <w:tcW w:w="1208"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Среднее</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Стд. отклоне-ние</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Диспер-сия</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A9607D" w:rsidP="002A7FE3">
            <w:pPr>
              <w:contextualSpacing/>
              <w:jc w:val="center"/>
              <w:rPr>
                <w:i/>
                <w:iCs/>
                <w:color w:val="000000"/>
              </w:rPr>
            </w:pPr>
            <w:r>
              <w:rPr>
                <w:iCs/>
                <w:color w:val="000000"/>
                <w:sz w:val="28"/>
                <w:szCs w:val="28"/>
              </w:rPr>
              <w:t>А</w:t>
            </w:r>
            <w:r w:rsidR="004879BD" w:rsidRPr="00770FAF">
              <w:rPr>
                <w:iCs/>
                <w:color w:val="000000"/>
                <w:sz w:val="28"/>
                <w:szCs w:val="28"/>
              </w:rPr>
              <w:t>си</w:t>
            </w:r>
            <w:r>
              <w:rPr>
                <w:iCs/>
                <w:color w:val="000000"/>
                <w:sz w:val="28"/>
                <w:szCs w:val="28"/>
              </w:rPr>
              <w:t>м</w:t>
            </w:r>
            <w:r w:rsidR="004879BD" w:rsidRPr="00770FAF">
              <w:rPr>
                <w:iCs/>
                <w:color w:val="000000"/>
                <w:sz w:val="28"/>
                <w:szCs w:val="28"/>
              </w:rPr>
              <w:t>-метрия</w:t>
            </w:r>
          </w:p>
        </w:tc>
        <w:tc>
          <w:tcPr>
            <w:tcW w:w="1184" w:type="dxa"/>
            <w:tcBorders>
              <w:top w:val="single" w:sz="4" w:space="0" w:color="auto"/>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Эксцесс</w:t>
            </w:r>
          </w:p>
        </w:tc>
      </w:tr>
      <w:tr w:rsidR="004879BD" w:rsidRPr="00770FAF" w:rsidTr="00177E85">
        <w:trPr>
          <w:cantSplit/>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Y</w:t>
            </w:r>
          </w:p>
        </w:tc>
        <w:tc>
          <w:tcPr>
            <w:tcW w:w="636"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109</w:t>
            </w:r>
          </w:p>
        </w:tc>
        <w:tc>
          <w:tcPr>
            <w:tcW w:w="1056"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69,7</w:t>
            </w:r>
          </w:p>
        </w:tc>
        <w:tc>
          <w:tcPr>
            <w:tcW w:w="1008"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17</w:t>
            </w:r>
          </w:p>
        </w:tc>
        <w:tc>
          <w:tcPr>
            <w:tcW w:w="1093"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84,9</w:t>
            </w:r>
          </w:p>
        </w:tc>
        <w:tc>
          <w:tcPr>
            <w:tcW w:w="1208"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37,47</w:t>
            </w:r>
          </w:p>
        </w:tc>
        <w:tc>
          <w:tcPr>
            <w:tcW w:w="1262"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14,73</w:t>
            </w:r>
          </w:p>
        </w:tc>
        <w:tc>
          <w:tcPr>
            <w:tcW w:w="1315"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vertAlign w:val="superscript"/>
              </w:rPr>
            </w:pPr>
            <w:r w:rsidRPr="00770FAF">
              <w:rPr>
                <w:iCs/>
                <w:color w:val="000000"/>
                <w:sz w:val="28"/>
                <w:szCs w:val="28"/>
              </w:rPr>
              <w:t>216,96</w:t>
            </w:r>
          </w:p>
        </w:tc>
        <w:tc>
          <w:tcPr>
            <w:tcW w:w="1059"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1,009</w:t>
            </w:r>
          </w:p>
        </w:tc>
        <w:tc>
          <w:tcPr>
            <w:tcW w:w="1184" w:type="dxa"/>
            <w:tcBorders>
              <w:top w:val="nil"/>
              <w:left w:val="nil"/>
              <w:bottom w:val="single" w:sz="4" w:space="0" w:color="auto"/>
              <w:right w:val="single" w:sz="4" w:space="0" w:color="auto"/>
            </w:tcBorders>
            <w:shd w:val="clear" w:color="000000" w:fill="FFFFFF"/>
            <w:vAlign w:val="center"/>
            <w:hideMark/>
          </w:tcPr>
          <w:p w:rsidR="004879BD" w:rsidRPr="00770FAF" w:rsidRDefault="004879BD" w:rsidP="002A7FE3">
            <w:pPr>
              <w:contextualSpacing/>
              <w:jc w:val="center"/>
              <w:rPr>
                <w:i/>
                <w:iCs/>
                <w:color w:val="000000"/>
              </w:rPr>
            </w:pPr>
            <w:r w:rsidRPr="00770FAF">
              <w:rPr>
                <w:iCs/>
                <w:color w:val="000000"/>
                <w:sz w:val="28"/>
                <w:szCs w:val="28"/>
              </w:rPr>
              <w:t>0,546</w:t>
            </w:r>
          </w:p>
        </w:tc>
      </w:tr>
    </w:tbl>
    <w:p w:rsidR="004879BD" w:rsidRPr="00770FAF" w:rsidRDefault="004879BD" w:rsidP="00770FAF">
      <w:pPr>
        <w:spacing w:line="360" w:lineRule="auto"/>
        <w:contextualSpacing/>
        <w:jc w:val="both"/>
        <w:rPr>
          <w:i/>
          <w:sz w:val="28"/>
          <w:szCs w:val="28"/>
        </w:rPr>
      </w:pPr>
    </w:p>
    <w:p w:rsidR="004879BD" w:rsidRPr="00770FAF" w:rsidRDefault="004879BD" w:rsidP="00770FAF">
      <w:pPr>
        <w:spacing w:line="360" w:lineRule="auto"/>
        <w:ind w:firstLine="540"/>
        <w:contextualSpacing/>
        <w:jc w:val="both"/>
        <w:rPr>
          <w:sz w:val="28"/>
          <w:szCs w:val="28"/>
        </w:rPr>
      </w:pPr>
      <w:r w:rsidRPr="00770FAF">
        <w:rPr>
          <w:sz w:val="28"/>
          <w:szCs w:val="28"/>
        </w:rPr>
        <w:tab/>
        <w:t>Распределение стоимости аренды квартиры имеет правостороннюю</w:t>
      </w:r>
      <w:r w:rsidR="000F2B0C" w:rsidRPr="00770FAF">
        <w:rPr>
          <w:sz w:val="28"/>
          <w:szCs w:val="28"/>
        </w:rPr>
        <w:t xml:space="preserve"> </w:t>
      </w:r>
      <w:r w:rsidR="00AE7247">
        <w:rPr>
          <w:sz w:val="28"/>
          <w:szCs w:val="28"/>
        </w:rPr>
        <w:t>ас</w:t>
      </w:r>
      <w:r w:rsidRPr="00770FAF">
        <w:rPr>
          <w:sz w:val="28"/>
          <w:szCs w:val="28"/>
        </w:rPr>
        <w:t>и</w:t>
      </w:r>
      <w:r w:rsidR="00AE7247">
        <w:rPr>
          <w:sz w:val="28"/>
          <w:szCs w:val="28"/>
        </w:rPr>
        <w:t>м</w:t>
      </w:r>
      <w:r w:rsidRPr="00770FAF">
        <w:rPr>
          <w:sz w:val="28"/>
          <w:szCs w:val="28"/>
        </w:rPr>
        <w:t xml:space="preserve">метрию (коэффициент </w:t>
      </w:r>
      <w:r w:rsidR="00AE7247">
        <w:rPr>
          <w:sz w:val="28"/>
          <w:szCs w:val="28"/>
        </w:rPr>
        <w:t>ас</w:t>
      </w:r>
      <w:r w:rsidR="003E52A4" w:rsidRPr="00770FAF">
        <w:rPr>
          <w:sz w:val="28"/>
          <w:szCs w:val="28"/>
        </w:rPr>
        <w:t>и</w:t>
      </w:r>
      <w:r w:rsidR="00AE7247">
        <w:rPr>
          <w:sz w:val="28"/>
          <w:szCs w:val="28"/>
        </w:rPr>
        <w:t>м</w:t>
      </w:r>
      <w:r w:rsidR="003E52A4" w:rsidRPr="00770FAF">
        <w:rPr>
          <w:sz w:val="28"/>
          <w:szCs w:val="28"/>
        </w:rPr>
        <w:t>метрии равен 1,009), что наглядно видно на рис.</w:t>
      </w:r>
      <w:r w:rsidR="004B284B">
        <w:rPr>
          <w:sz w:val="28"/>
          <w:szCs w:val="28"/>
        </w:rPr>
        <w:t>14</w:t>
      </w:r>
      <w:r w:rsidR="00CD0F47" w:rsidRPr="00770FAF">
        <w:rPr>
          <w:sz w:val="28"/>
          <w:szCs w:val="28"/>
        </w:rPr>
        <w:t>.</w:t>
      </w:r>
    </w:p>
    <w:p w:rsidR="007A2117" w:rsidRPr="00770FAF" w:rsidRDefault="003E52A4" w:rsidP="00770FAF">
      <w:pPr>
        <w:spacing w:line="360" w:lineRule="auto"/>
        <w:ind w:firstLine="540"/>
        <w:contextualSpacing/>
        <w:jc w:val="both"/>
        <w:rPr>
          <w:sz w:val="28"/>
          <w:szCs w:val="28"/>
        </w:rPr>
      </w:pPr>
      <w:r w:rsidRPr="00770FAF">
        <w:rPr>
          <w:noProof/>
          <w:sz w:val="28"/>
          <w:szCs w:val="28"/>
        </w:rPr>
        <w:lastRenderedPageBreak/>
        <w:drawing>
          <wp:inline distT="0" distB="0" distL="0" distR="0">
            <wp:extent cx="4705350" cy="2466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15742" cy="2472423"/>
                    </a:xfrm>
                    <a:prstGeom prst="rect">
                      <a:avLst/>
                    </a:prstGeom>
                    <a:noFill/>
                    <a:ln>
                      <a:noFill/>
                    </a:ln>
                  </pic:spPr>
                </pic:pic>
              </a:graphicData>
            </a:graphic>
          </wp:inline>
        </w:drawing>
      </w:r>
    </w:p>
    <w:p w:rsidR="003E52A4" w:rsidRPr="00770FAF" w:rsidRDefault="003E52A4" w:rsidP="00F33B22">
      <w:pPr>
        <w:spacing w:line="360" w:lineRule="auto"/>
        <w:ind w:firstLine="540"/>
        <w:contextualSpacing/>
        <w:jc w:val="center"/>
        <w:rPr>
          <w:i/>
          <w:sz w:val="28"/>
          <w:szCs w:val="28"/>
        </w:rPr>
      </w:pPr>
      <w:r w:rsidRPr="00770FAF">
        <w:rPr>
          <w:i/>
          <w:sz w:val="28"/>
          <w:szCs w:val="28"/>
        </w:rPr>
        <w:t>Рис.</w:t>
      </w:r>
      <w:r w:rsidR="004B284B">
        <w:rPr>
          <w:i/>
          <w:sz w:val="28"/>
          <w:szCs w:val="28"/>
        </w:rPr>
        <w:t>14</w:t>
      </w:r>
      <w:r w:rsidR="005762DD">
        <w:rPr>
          <w:i/>
          <w:sz w:val="28"/>
          <w:szCs w:val="28"/>
        </w:rPr>
        <w:t>.</w:t>
      </w:r>
      <w:r w:rsidRPr="00770FAF">
        <w:rPr>
          <w:i/>
          <w:sz w:val="28"/>
          <w:szCs w:val="28"/>
        </w:rPr>
        <w:t xml:space="preserve"> Гистограмма распределения цен на аренду жилья в м</w:t>
      </w:r>
      <w:r w:rsidR="00F33B22">
        <w:rPr>
          <w:i/>
          <w:sz w:val="28"/>
          <w:szCs w:val="28"/>
        </w:rPr>
        <w:t>арте-декабре 2012 года в Москве</w:t>
      </w:r>
    </w:p>
    <w:p w:rsidR="004879BD" w:rsidRPr="00770FAF" w:rsidRDefault="004879BD" w:rsidP="00770FAF">
      <w:pPr>
        <w:spacing w:line="360" w:lineRule="auto"/>
        <w:ind w:firstLine="540"/>
        <w:contextualSpacing/>
        <w:jc w:val="both"/>
        <w:rPr>
          <w:sz w:val="28"/>
          <w:szCs w:val="28"/>
        </w:rPr>
      </w:pPr>
      <w:r w:rsidRPr="00770FAF">
        <w:rPr>
          <w:b/>
          <w:sz w:val="28"/>
          <w:szCs w:val="28"/>
        </w:rPr>
        <w:tab/>
      </w:r>
      <w:r w:rsidRPr="00770FAF">
        <w:rPr>
          <w:sz w:val="28"/>
          <w:szCs w:val="28"/>
        </w:rPr>
        <w:t xml:space="preserve">Вид гистограммы распределения логарифма стоимости аренды жилья </w:t>
      </w:r>
      <w:r w:rsidR="004B284B">
        <w:rPr>
          <w:sz w:val="28"/>
          <w:szCs w:val="28"/>
        </w:rPr>
        <w:t>(рис.15</w:t>
      </w:r>
      <w:r w:rsidR="00CA2893">
        <w:rPr>
          <w:sz w:val="28"/>
          <w:szCs w:val="28"/>
        </w:rPr>
        <w:t xml:space="preserve">) </w:t>
      </w:r>
      <w:r w:rsidR="00ED1071" w:rsidRPr="00770FAF">
        <w:rPr>
          <w:sz w:val="28"/>
          <w:szCs w:val="28"/>
        </w:rPr>
        <w:t>свидетельствует о том, что показатель стоимости аренды жилья подчиняется логарифмически</w:t>
      </w:r>
      <w:r w:rsidR="00CA2893">
        <w:rPr>
          <w:sz w:val="28"/>
          <w:szCs w:val="28"/>
        </w:rPr>
        <w:t xml:space="preserve"> </w:t>
      </w:r>
      <w:r w:rsidR="00ED1071" w:rsidRPr="00770FAF">
        <w:rPr>
          <w:sz w:val="28"/>
          <w:szCs w:val="28"/>
        </w:rPr>
        <w:t xml:space="preserve">- нормальному закону распределения </w:t>
      </w:r>
      <w:r w:rsidRPr="00770FAF">
        <w:rPr>
          <w:sz w:val="28"/>
          <w:szCs w:val="28"/>
        </w:rPr>
        <w:t>(</w:t>
      </w:r>
      <w:r w:rsidR="00CA2893">
        <w:rPr>
          <w:sz w:val="28"/>
          <w:szCs w:val="28"/>
        </w:rPr>
        <w:t>приложение 7</w:t>
      </w:r>
      <w:r w:rsidRPr="00770FAF">
        <w:rPr>
          <w:sz w:val="28"/>
          <w:szCs w:val="28"/>
        </w:rPr>
        <w:t>).</w:t>
      </w:r>
    </w:p>
    <w:p w:rsidR="004879BD" w:rsidRPr="00770FAF" w:rsidRDefault="00A31F1B" w:rsidP="00770FAF">
      <w:pPr>
        <w:spacing w:line="360" w:lineRule="auto"/>
        <w:contextualSpacing/>
        <w:jc w:val="center"/>
        <w:rPr>
          <w:i/>
          <w:sz w:val="28"/>
          <w:szCs w:val="28"/>
        </w:rPr>
      </w:pPr>
      <w:r w:rsidRPr="00770FAF">
        <w:rPr>
          <w:i/>
          <w:noProof/>
          <w:sz w:val="28"/>
          <w:szCs w:val="28"/>
        </w:rPr>
        <w:drawing>
          <wp:inline distT="0" distB="0" distL="0" distR="0">
            <wp:extent cx="4953000" cy="2771775"/>
            <wp:effectExtent l="0" t="0" r="0" b="0"/>
            <wp:docPr id="2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879BD" w:rsidRPr="00770FAF" w:rsidRDefault="004879BD" w:rsidP="00F33B22">
      <w:pPr>
        <w:spacing w:line="360" w:lineRule="auto"/>
        <w:contextualSpacing/>
        <w:jc w:val="center"/>
        <w:rPr>
          <w:i/>
          <w:sz w:val="28"/>
          <w:szCs w:val="28"/>
        </w:rPr>
      </w:pPr>
      <w:r w:rsidRPr="00770FAF">
        <w:rPr>
          <w:i/>
          <w:sz w:val="28"/>
          <w:szCs w:val="28"/>
        </w:rPr>
        <w:t>Рис.</w:t>
      </w:r>
      <w:r w:rsidR="004B284B">
        <w:rPr>
          <w:i/>
          <w:sz w:val="28"/>
          <w:szCs w:val="28"/>
        </w:rPr>
        <w:t>15</w:t>
      </w:r>
      <w:r w:rsidRPr="00770FAF">
        <w:rPr>
          <w:i/>
          <w:sz w:val="28"/>
          <w:szCs w:val="28"/>
        </w:rPr>
        <w:t>. Гистограмма распределения логарифма стоимости аренды жилья</w:t>
      </w:r>
    </w:p>
    <w:p w:rsidR="00592EF2" w:rsidRPr="00770FAF" w:rsidRDefault="00FD4DDD" w:rsidP="00770FAF">
      <w:pPr>
        <w:spacing w:line="360" w:lineRule="auto"/>
        <w:ind w:firstLine="708"/>
        <w:contextualSpacing/>
        <w:jc w:val="both"/>
        <w:rPr>
          <w:color w:val="FF0000"/>
          <w:sz w:val="28"/>
          <w:szCs w:val="28"/>
        </w:rPr>
      </w:pPr>
      <w:r>
        <w:rPr>
          <w:sz w:val="28"/>
          <w:szCs w:val="28"/>
        </w:rPr>
        <w:t>Предварительно в</w:t>
      </w:r>
      <w:r w:rsidR="00592EF2" w:rsidRPr="00770FAF">
        <w:rPr>
          <w:sz w:val="28"/>
          <w:szCs w:val="28"/>
        </w:rPr>
        <w:t xml:space="preserve">сю совокупность наблюдений </w:t>
      </w:r>
      <w:r>
        <w:rPr>
          <w:sz w:val="28"/>
          <w:szCs w:val="28"/>
        </w:rPr>
        <w:t>разделим</w:t>
      </w:r>
      <w:r w:rsidR="00592EF2" w:rsidRPr="00770FAF">
        <w:rPr>
          <w:sz w:val="28"/>
          <w:szCs w:val="28"/>
        </w:rPr>
        <w:t xml:space="preserve"> на </w:t>
      </w:r>
      <w:r w:rsidR="00A31F1B" w:rsidRPr="00770FAF">
        <w:rPr>
          <w:sz w:val="28"/>
          <w:szCs w:val="28"/>
        </w:rPr>
        <w:t>четыре</w:t>
      </w:r>
      <w:r w:rsidR="00592EF2" w:rsidRPr="00770FAF">
        <w:rPr>
          <w:sz w:val="28"/>
          <w:szCs w:val="28"/>
        </w:rPr>
        <w:t xml:space="preserve"> класса, </w:t>
      </w:r>
      <w:r>
        <w:rPr>
          <w:sz w:val="28"/>
          <w:szCs w:val="28"/>
        </w:rPr>
        <w:t>как</w:t>
      </w:r>
      <w:r w:rsidR="00592EF2" w:rsidRPr="00770FAF">
        <w:rPr>
          <w:sz w:val="28"/>
          <w:szCs w:val="28"/>
        </w:rPr>
        <w:t xml:space="preserve"> видно из геометрического изображения эмпирической функции плотности (рис.</w:t>
      </w:r>
      <w:r w:rsidR="00020F66" w:rsidRPr="00770FAF">
        <w:rPr>
          <w:sz w:val="28"/>
          <w:szCs w:val="28"/>
        </w:rPr>
        <w:t>1</w:t>
      </w:r>
      <w:r w:rsidR="004B284B">
        <w:rPr>
          <w:sz w:val="28"/>
          <w:szCs w:val="28"/>
        </w:rPr>
        <w:t>6</w:t>
      </w:r>
      <w:r w:rsidR="00592EF2" w:rsidRPr="00770FAF">
        <w:rPr>
          <w:sz w:val="28"/>
          <w:szCs w:val="28"/>
        </w:rPr>
        <w:t>).</w:t>
      </w:r>
      <w:r>
        <w:rPr>
          <w:sz w:val="28"/>
          <w:szCs w:val="28"/>
        </w:rPr>
        <w:t xml:space="preserve"> </w:t>
      </w:r>
    </w:p>
    <w:p w:rsidR="00375977" w:rsidRPr="00770FAF" w:rsidRDefault="00FD4DDD" w:rsidP="00FD4DDD">
      <w:pPr>
        <w:spacing w:line="360" w:lineRule="auto"/>
        <w:ind w:firstLine="708"/>
        <w:contextualSpacing/>
        <w:jc w:val="center"/>
        <w:rPr>
          <w:color w:val="FF0000"/>
          <w:sz w:val="28"/>
          <w:szCs w:val="28"/>
        </w:rPr>
      </w:pPr>
      <w:r>
        <w:rPr>
          <w:noProof/>
          <w:color w:val="FF0000"/>
          <w:sz w:val="28"/>
          <w:szCs w:val="28"/>
        </w:rPr>
        <w:lastRenderedPageBreak/>
        <w:drawing>
          <wp:inline distT="0" distB="0" distL="0" distR="0">
            <wp:extent cx="4762500" cy="267450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62500" cy="2674507"/>
                    </a:xfrm>
                    <a:prstGeom prst="rect">
                      <a:avLst/>
                    </a:prstGeom>
                    <a:noFill/>
                    <a:ln>
                      <a:noFill/>
                    </a:ln>
                  </pic:spPr>
                </pic:pic>
              </a:graphicData>
            </a:graphic>
          </wp:inline>
        </w:drawing>
      </w:r>
    </w:p>
    <w:p w:rsidR="00375977" w:rsidRPr="00770FAF" w:rsidRDefault="00375977" w:rsidP="00F33B22">
      <w:pPr>
        <w:spacing w:line="360" w:lineRule="auto"/>
        <w:ind w:firstLine="708"/>
        <w:contextualSpacing/>
        <w:jc w:val="center"/>
        <w:rPr>
          <w:i/>
          <w:sz w:val="28"/>
          <w:szCs w:val="28"/>
        </w:rPr>
      </w:pPr>
      <w:r w:rsidRPr="00770FAF">
        <w:rPr>
          <w:i/>
          <w:sz w:val="28"/>
          <w:szCs w:val="28"/>
        </w:rPr>
        <w:t xml:space="preserve">Рис. </w:t>
      </w:r>
      <w:r w:rsidR="004B284B">
        <w:rPr>
          <w:i/>
          <w:sz w:val="28"/>
          <w:szCs w:val="28"/>
        </w:rPr>
        <w:t>16</w:t>
      </w:r>
      <w:r w:rsidR="005762DD">
        <w:rPr>
          <w:i/>
          <w:sz w:val="28"/>
          <w:szCs w:val="28"/>
        </w:rPr>
        <w:t>.</w:t>
      </w:r>
      <w:r w:rsidR="000F2B0C" w:rsidRPr="00770FAF">
        <w:rPr>
          <w:i/>
          <w:sz w:val="28"/>
          <w:szCs w:val="28"/>
        </w:rPr>
        <w:t xml:space="preserve"> Группировка логарифма стоимости аренды жилья в г.Москве</w:t>
      </w:r>
    </w:p>
    <w:p w:rsidR="00053A1C" w:rsidRPr="00770FAF" w:rsidRDefault="00053A1C" w:rsidP="00770FAF">
      <w:pPr>
        <w:spacing w:line="360" w:lineRule="auto"/>
        <w:ind w:firstLine="708"/>
        <w:contextualSpacing/>
        <w:jc w:val="both"/>
        <w:rPr>
          <w:sz w:val="28"/>
          <w:szCs w:val="28"/>
        </w:rPr>
      </w:pPr>
      <w:r w:rsidRPr="00770FAF">
        <w:rPr>
          <w:sz w:val="28"/>
          <w:szCs w:val="28"/>
        </w:rPr>
        <w:t xml:space="preserve">Выделение </w:t>
      </w:r>
      <w:r w:rsidR="00AB6C5B">
        <w:rPr>
          <w:sz w:val="28"/>
          <w:szCs w:val="28"/>
        </w:rPr>
        <w:t>четырех</w:t>
      </w:r>
      <w:r w:rsidRPr="00770FAF">
        <w:rPr>
          <w:sz w:val="28"/>
          <w:szCs w:val="28"/>
        </w:rPr>
        <w:t xml:space="preserve"> классов связано с существующей на рынке аренды классификацией квартир:</w:t>
      </w:r>
    </w:p>
    <w:p w:rsidR="00A31F1B" w:rsidRPr="00770FAF" w:rsidRDefault="00A31F1B" w:rsidP="00770FAF">
      <w:pPr>
        <w:spacing w:line="360" w:lineRule="auto"/>
        <w:ind w:firstLine="284"/>
        <w:contextualSpacing/>
        <w:jc w:val="both"/>
        <w:rPr>
          <w:sz w:val="28"/>
          <w:szCs w:val="28"/>
        </w:rPr>
      </w:pPr>
      <w:r w:rsidRPr="00770FAF">
        <w:rPr>
          <w:sz w:val="28"/>
          <w:szCs w:val="28"/>
        </w:rPr>
        <w:t>- эконом-класс;</w:t>
      </w:r>
    </w:p>
    <w:p w:rsidR="00A31F1B" w:rsidRPr="00770FAF" w:rsidRDefault="00A31F1B" w:rsidP="00770FAF">
      <w:pPr>
        <w:spacing w:line="360" w:lineRule="auto"/>
        <w:ind w:firstLine="284"/>
        <w:contextualSpacing/>
        <w:jc w:val="both"/>
        <w:rPr>
          <w:sz w:val="28"/>
          <w:szCs w:val="28"/>
        </w:rPr>
      </w:pPr>
      <w:r w:rsidRPr="00770FAF">
        <w:rPr>
          <w:sz w:val="28"/>
          <w:szCs w:val="28"/>
        </w:rPr>
        <w:t>- класс комфорт;</w:t>
      </w:r>
    </w:p>
    <w:p w:rsidR="00A31F1B" w:rsidRPr="00770FAF" w:rsidRDefault="00A31F1B" w:rsidP="00770FAF">
      <w:pPr>
        <w:spacing w:line="360" w:lineRule="auto"/>
        <w:ind w:firstLine="284"/>
        <w:contextualSpacing/>
        <w:jc w:val="both"/>
        <w:rPr>
          <w:sz w:val="28"/>
          <w:szCs w:val="28"/>
        </w:rPr>
      </w:pPr>
      <w:r w:rsidRPr="00770FAF">
        <w:rPr>
          <w:sz w:val="28"/>
          <w:szCs w:val="28"/>
        </w:rPr>
        <w:t>- бизнес класс;</w:t>
      </w:r>
    </w:p>
    <w:p w:rsidR="00A31F1B" w:rsidRPr="00770FAF" w:rsidRDefault="00A31F1B" w:rsidP="00770FAF">
      <w:pPr>
        <w:spacing w:line="360" w:lineRule="auto"/>
        <w:ind w:firstLine="284"/>
        <w:contextualSpacing/>
        <w:jc w:val="both"/>
        <w:rPr>
          <w:sz w:val="28"/>
          <w:szCs w:val="28"/>
        </w:rPr>
      </w:pPr>
      <w:r w:rsidRPr="00770FAF">
        <w:rPr>
          <w:sz w:val="28"/>
          <w:szCs w:val="28"/>
        </w:rPr>
        <w:t>- элитный класс.</w:t>
      </w:r>
    </w:p>
    <w:p w:rsidR="008A57CF" w:rsidRPr="00770FAF" w:rsidRDefault="008A57CF" w:rsidP="00FD4DDD">
      <w:pPr>
        <w:spacing w:before="240" w:line="360" w:lineRule="auto"/>
        <w:ind w:firstLine="709"/>
        <w:jc w:val="both"/>
        <w:rPr>
          <w:sz w:val="28"/>
          <w:szCs w:val="28"/>
        </w:rPr>
      </w:pPr>
      <w:r w:rsidRPr="00770FAF">
        <w:rPr>
          <w:sz w:val="28"/>
          <w:szCs w:val="28"/>
        </w:rPr>
        <w:t>Для проведения классификации квартир на рынке аренды необходимо выбрать методику проведения анализа.</w:t>
      </w:r>
    </w:p>
    <w:p w:rsidR="00B6288E" w:rsidRPr="00770FAF" w:rsidRDefault="00F6646F" w:rsidP="00FD4DDD">
      <w:pPr>
        <w:spacing w:before="240" w:line="360" w:lineRule="auto"/>
        <w:ind w:firstLine="709"/>
        <w:jc w:val="center"/>
        <w:rPr>
          <w:b/>
          <w:sz w:val="28"/>
          <w:szCs w:val="28"/>
        </w:rPr>
      </w:pPr>
      <w:r w:rsidRPr="00770FAF">
        <w:rPr>
          <w:b/>
          <w:sz w:val="28"/>
          <w:szCs w:val="28"/>
        </w:rPr>
        <w:t>2.2</w:t>
      </w:r>
      <w:r w:rsidR="00AE7247">
        <w:rPr>
          <w:b/>
          <w:sz w:val="28"/>
          <w:szCs w:val="28"/>
        </w:rPr>
        <w:t>.</w:t>
      </w:r>
      <w:r w:rsidRPr="00770FAF">
        <w:rPr>
          <w:b/>
          <w:sz w:val="28"/>
          <w:szCs w:val="28"/>
        </w:rPr>
        <w:t xml:space="preserve"> </w:t>
      </w:r>
      <w:r w:rsidR="00B6288E" w:rsidRPr="00770FAF">
        <w:rPr>
          <w:b/>
          <w:sz w:val="28"/>
          <w:szCs w:val="28"/>
        </w:rPr>
        <w:t>Моделирование распределения жилой недвижимос</w:t>
      </w:r>
      <w:r w:rsidR="00FD4DDD">
        <w:rPr>
          <w:b/>
          <w:sz w:val="28"/>
          <w:szCs w:val="28"/>
        </w:rPr>
        <w:t>ти по месячной стоимости аренды</w:t>
      </w:r>
    </w:p>
    <w:p w:rsidR="00B6288E" w:rsidRPr="00770FAF" w:rsidRDefault="009669A6" w:rsidP="00770FAF">
      <w:pPr>
        <w:spacing w:line="360" w:lineRule="auto"/>
        <w:ind w:firstLine="708"/>
        <w:contextualSpacing/>
        <w:jc w:val="both"/>
        <w:rPr>
          <w:sz w:val="28"/>
          <w:szCs w:val="28"/>
        </w:rPr>
      </w:pPr>
      <w:r w:rsidRPr="00770FAF">
        <w:rPr>
          <w:sz w:val="28"/>
          <w:szCs w:val="28"/>
        </w:rPr>
        <w:t>Классификация социально-экономических объектов является одной из основных задач статистического анализа и позволяет выявить структуру исследуемой совокупности.</w:t>
      </w:r>
    </w:p>
    <w:p w:rsidR="00E60AB3" w:rsidRPr="00770FAF" w:rsidRDefault="009669A6" w:rsidP="00770FAF">
      <w:pPr>
        <w:spacing w:line="360" w:lineRule="auto"/>
        <w:ind w:firstLine="708"/>
        <w:contextualSpacing/>
        <w:jc w:val="both"/>
        <w:rPr>
          <w:sz w:val="28"/>
          <w:szCs w:val="28"/>
        </w:rPr>
      </w:pPr>
      <w:r w:rsidRPr="00770FAF">
        <w:rPr>
          <w:sz w:val="28"/>
          <w:szCs w:val="28"/>
        </w:rPr>
        <w:t xml:space="preserve">Для классификации был выбран метод расщепления смесей вероятностных распределений. Этот метод применяется в случае небольшого числа информативных показателей, характеризующих социально-экономическое явление и когда известен вид распределения </w:t>
      </w:r>
      <w:r w:rsidRPr="00770FAF">
        <w:rPr>
          <w:sz w:val="28"/>
          <w:szCs w:val="28"/>
        </w:rPr>
        <w:lastRenderedPageBreak/>
        <w:t>однородной совокупности. Кроме того, метод предполагает отсутствие об</w:t>
      </w:r>
      <w:r w:rsidR="00B54053" w:rsidRPr="00770FAF">
        <w:rPr>
          <w:sz w:val="28"/>
          <w:szCs w:val="28"/>
        </w:rPr>
        <w:t>учающих выборок.</w:t>
      </w:r>
    </w:p>
    <w:p w:rsidR="00AF2504" w:rsidRPr="00770FAF" w:rsidRDefault="00AF2504" w:rsidP="00770FAF">
      <w:pPr>
        <w:spacing w:line="360" w:lineRule="auto"/>
        <w:ind w:firstLine="540"/>
        <w:contextualSpacing/>
        <w:jc w:val="both"/>
        <w:rPr>
          <w:sz w:val="28"/>
          <w:szCs w:val="28"/>
        </w:rPr>
      </w:pPr>
      <w:r w:rsidRPr="00770FAF">
        <w:rPr>
          <w:sz w:val="28"/>
          <w:szCs w:val="28"/>
        </w:rPr>
        <w:t>Задача расщепления смеси распределений предполагает декомпозицию</w:t>
      </w:r>
      <w:r w:rsidRPr="00770FAF">
        <w:rPr>
          <w:rStyle w:val="af1"/>
          <w:sz w:val="28"/>
          <w:szCs w:val="28"/>
        </w:rPr>
        <w:footnoteReference w:customMarkFollows="1" w:id="4"/>
        <w:sym w:font="Symbol" w:char="F02A"/>
      </w:r>
      <w:r w:rsidRPr="00770FAF">
        <w:rPr>
          <w:sz w:val="28"/>
          <w:szCs w:val="28"/>
        </w:rPr>
        <w:t xml:space="preserve"> закона распределения </w:t>
      </w:r>
      <w:r w:rsidRPr="00770FAF">
        <w:rPr>
          <w:position w:val="-10"/>
          <w:sz w:val="28"/>
          <w:szCs w:val="28"/>
        </w:rPr>
        <w:object w:dxaOrig="540" w:dyaOrig="320">
          <v:shape id="_x0000_i1027" type="#_x0000_t75" style="width:27.75pt;height:15.75pt" o:ole="">
            <v:imagedata r:id="rId34" o:title=""/>
          </v:shape>
          <o:OLEObject Type="Embed" ProgID="Equation.3" ShapeID="_x0000_i1027" DrawAspect="Content" ObjectID="_1432197056" r:id="rId35"/>
        </w:object>
      </w:r>
      <w:r w:rsidRPr="00770FAF">
        <w:rPr>
          <w:sz w:val="28"/>
          <w:szCs w:val="28"/>
        </w:rPr>
        <w:t xml:space="preserve">. Его представляют в виде весовой суммы k законов распределений, каждый из которых </w:t>
      </w:r>
      <w:r w:rsidRPr="00770FAF">
        <w:rPr>
          <w:position w:val="-14"/>
          <w:sz w:val="28"/>
          <w:szCs w:val="28"/>
        </w:rPr>
        <w:object w:dxaOrig="920" w:dyaOrig="380">
          <v:shape id="_x0000_i1028" type="#_x0000_t75" style="width:45.75pt;height:18.75pt" o:ole="">
            <v:imagedata r:id="rId36" o:title=""/>
          </v:shape>
          <o:OLEObject Type="Embed" ProgID="Equation.3" ShapeID="_x0000_i1028" DrawAspect="Content" ObjectID="_1432197057" r:id="rId37"/>
        </w:object>
      </w:r>
      <w:r w:rsidRPr="00770FAF">
        <w:rPr>
          <w:sz w:val="28"/>
          <w:szCs w:val="28"/>
        </w:rPr>
        <w:t xml:space="preserve"> описывает распределение однородной j-ой группы объектов, долю которого в общей совокупности определяет весовой коэффициент q</w:t>
      </w:r>
      <w:r w:rsidRPr="00770FAF">
        <w:rPr>
          <w:sz w:val="28"/>
          <w:szCs w:val="28"/>
          <w:vertAlign w:val="subscript"/>
          <w:lang w:val="en-US"/>
        </w:rPr>
        <w:t>j</w:t>
      </w:r>
      <w:r w:rsidRPr="00770FAF">
        <w:rPr>
          <w:sz w:val="28"/>
          <w:szCs w:val="28"/>
        </w:rPr>
        <w:t xml:space="preserve"> в модели  </w:t>
      </w:r>
    </w:p>
    <w:p w:rsidR="00AF2504" w:rsidRPr="00BA785B" w:rsidRDefault="00BA785B" w:rsidP="00BA785B">
      <w:pPr>
        <w:spacing w:line="360" w:lineRule="auto"/>
        <w:ind w:firstLine="540"/>
        <w:contextualSpacing/>
        <w:jc w:val="both"/>
        <w:rPr>
          <w:sz w:val="28"/>
          <w:szCs w:val="28"/>
        </w:rPr>
      </w:pPr>
      <w:r>
        <w:rPr>
          <w:position w:val="-30"/>
          <w:sz w:val="28"/>
          <w:szCs w:val="28"/>
        </w:rPr>
        <w:t xml:space="preserve">  </w:t>
      </w:r>
      <w:r w:rsidR="005762DD">
        <w:rPr>
          <w:position w:val="-30"/>
          <w:sz w:val="28"/>
          <w:szCs w:val="28"/>
        </w:rPr>
        <w:t xml:space="preserve">                            </w:t>
      </w:r>
      <w:r w:rsidRPr="00BA785B">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k</m:t>
            </m:r>
          </m:sup>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j</m:t>
                </m:r>
              </m:sub>
            </m:sSub>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θ</m:t>
                </m:r>
              </m:e>
              <m:sub>
                <m:r>
                  <w:rPr>
                    <w:rFonts w:ascii="Cambria Math" w:hAnsi="Cambria Math"/>
                    <w:sz w:val="28"/>
                    <w:szCs w:val="28"/>
                  </w:rPr>
                  <m:t>j</m:t>
                </m:r>
              </m:sub>
            </m:sSub>
          </m:e>
        </m:nary>
        <m:r>
          <w:rPr>
            <w:rFonts w:ascii="Cambria Math" w:hAnsi="Cambria Math"/>
            <w:sz w:val="28"/>
            <w:szCs w:val="28"/>
          </w:rPr>
          <m:t>)</m:t>
        </m:r>
      </m:oMath>
      <w:r w:rsidRPr="00BA785B">
        <w:rPr>
          <w:sz w:val="28"/>
          <w:szCs w:val="28"/>
        </w:rPr>
        <w:t xml:space="preserve">                                      </w:t>
      </w:r>
    </w:p>
    <w:p w:rsidR="00AF2504" w:rsidRDefault="00AF2504" w:rsidP="00770FAF">
      <w:pPr>
        <w:spacing w:line="360" w:lineRule="auto"/>
        <w:ind w:firstLine="540"/>
        <w:contextualSpacing/>
        <w:jc w:val="both"/>
        <w:rPr>
          <w:sz w:val="28"/>
          <w:szCs w:val="28"/>
        </w:rPr>
      </w:pPr>
      <w:r w:rsidRPr="00770FAF">
        <w:rPr>
          <w:sz w:val="28"/>
          <w:szCs w:val="28"/>
        </w:rPr>
        <w:t xml:space="preserve">где </w:t>
      </w:r>
      <w:r w:rsidRPr="00770FAF">
        <w:rPr>
          <w:position w:val="-14"/>
          <w:sz w:val="28"/>
          <w:szCs w:val="28"/>
        </w:rPr>
        <w:object w:dxaOrig="279" w:dyaOrig="380">
          <v:shape id="_x0000_i1029" type="#_x0000_t75" style="width:14.25pt;height:18.75pt" o:ole="">
            <v:imagedata r:id="rId38" o:title=""/>
          </v:shape>
          <o:OLEObject Type="Embed" ProgID="Equation.3" ShapeID="_x0000_i1029" DrawAspect="Content" ObjectID="_1432197058" r:id="rId39"/>
        </w:object>
      </w:r>
      <w:r w:rsidRPr="00770FAF">
        <w:rPr>
          <w:sz w:val="28"/>
          <w:szCs w:val="28"/>
        </w:rPr>
        <w:t xml:space="preserve"> - вектор параметров закона распределения объектов j-ой группы. Сумма всех весовых коэффициентов равна единице. При этом стоит отметить, что при одинаковом виде законов распределения каждой из однородных групп </w:t>
      </w:r>
      <w:r w:rsidRPr="00770FAF">
        <w:rPr>
          <w:position w:val="-14"/>
          <w:sz w:val="28"/>
          <w:szCs w:val="28"/>
        </w:rPr>
        <w:object w:dxaOrig="920" w:dyaOrig="380">
          <v:shape id="_x0000_i1030" type="#_x0000_t75" style="width:45.75pt;height:18.75pt" o:ole="">
            <v:imagedata r:id="rId40" o:title=""/>
          </v:shape>
          <o:OLEObject Type="Embed" ProgID="Equation.3" ShapeID="_x0000_i1030" DrawAspect="Content" ObjectID="_1432197059" r:id="rId41"/>
        </w:object>
      </w:r>
      <w:r w:rsidRPr="00770FAF">
        <w:rPr>
          <w:sz w:val="28"/>
          <w:szCs w:val="28"/>
        </w:rPr>
        <w:t xml:space="preserve"> задачу расщепления смеси вероятностных распределений можно представить в виде </w:t>
      </w:r>
    </w:p>
    <w:p w:rsidR="00BA785B" w:rsidRPr="00BA785B" w:rsidRDefault="00BA785B" w:rsidP="00770FAF">
      <w:pPr>
        <w:spacing w:line="360" w:lineRule="auto"/>
        <w:ind w:firstLine="540"/>
        <w:contextualSpacing/>
        <w:jc w:val="both"/>
        <w:rPr>
          <w:sz w:val="28"/>
          <w:szCs w:val="28"/>
        </w:rPr>
      </w:pPr>
      <w:r w:rsidRPr="00BA785B">
        <w:rPr>
          <w:sz w:val="28"/>
          <w:szCs w:val="28"/>
        </w:rPr>
        <w:t xml:space="preserve">                             </w:t>
      </w:r>
      <w:r w:rsidR="005762DD">
        <w:rPr>
          <w:sz w:val="28"/>
          <w:szCs w:val="28"/>
        </w:rPr>
        <w:t xml:space="preserve">     </w:t>
      </w:r>
      <w:r w:rsidRPr="00BA785B">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k</m:t>
            </m:r>
          </m:sup>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r>
              <w:rPr>
                <w:rFonts w:ascii="Cambria Math" w:hAnsi="Cambria Math"/>
                <w:sz w:val="28"/>
                <w:szCs w:val="28"/>
              </w:rPr>
              <m:t>f(x;</m:t>
            </m:r>
            <m:sSub>
              <m:sSubPr>
                <m:ctrlPr>
                  <w:rPr>
                    <w:rFonts w:ascii="Cambria Math" w:hAnsi="Cambria Math"/>
                    <w:i/>
                    <w:sz w:val="28"/>
                    <w:szCs w:val="28"/>
                  </w:rPr>
                </m:ctrlPr>
              </m:sSubPr>
              <m:e>
                <m:r>
                  <w:rPr>
                    <w:rFonts w:ascii="Cambria Math" w:hAnsi="Cambria Math"/>
                    <w:sz w:val="28"/>
                    <w:szCs w:val="28"/>
                  </w:rPr>
                  <m:t>θ</m:t>
                </m:r>
              </m:e>
              <m:sub>
                <m:r>
                  <w:rPr>
                    <w:rFonts w:ascii="Cambria Math" w:hAnsi="Cambria Math"/>
                    <w:sz w:val="28"/>
                    <w:szCs w:val="28"/>
                  </w:rPr>
                  <m:t>j</m:t>
                </m:r>
              </m:sub>
            </m:sSub>
          </m:e>
        </m:nary>
        <m:r>
          <w:rPr>
            <w:rFonts w:ascii="Cambria Math" w:hAnsi="Cambria Math"/>
            <w:sz w:val="28"/>
            <w:szCs w:val="28"/>
          </w:rPr>
          <m:t>)</m:t>
        </m:r>
      </m:oMath>
      <w:r w:rsidRPr="00BA785B">
        <w:rPr>
          <w:sz w:val="28"/>
          <w:szCs w:val="28"/>
        </w:rPr>
        <w:t xml:space="preserve">                                     </w:t>
      </w:r>
    </w:p>
    <w:p w:rsidR="00AF2504" w:rsidRPr="00F97526" w:rsidRDefault="00AF2504" w:rsidP="00770FAF">
      <w:pPr>
        <w:spacing w:line="360" w:lineRule="auto"/>
        <w:ind w:firstLine="540"/>
        <w:contextualSpacing/>
        <w:jc w:val="both"/>
        <w:rPr>
          <w:sz w:val="28"/>
          <w:szCs w:val="28"/>
        </w:rPr>
      </w:pPr>
      <w:r w:rsidRPr="00770FAF">
        <w:rPr>
          <w:sz w:val="28"/>
          <w:szCs w:val="28"/>
        </w:rPr>
        <w:t xml:space="preserve">Оценку </w:t>
      </w:r>
      <w:r w:rsidRPr="00770FAF">
        <w:rPr>
          <w:position w:val="-6"/>
          <w:sz w:val="28"/>
          <w:szCs w:val="28"/>
        </w:rPr>
        <w:object w:dxaOrig="200" w:dyaOrig="340">
          <v:shape id="_x0000_i1031" type="#_x0000_t75" style="width:12pt;height:20.25pt" o:ole="">
            <v:imagedata r:id="rId42" o:title=""/>
          </v:shape>
          <o:OLEObject Type="Embed" ProgID="Equation.3" ShapeID="_x0000_i1031" DrawAspect="Content" ObjectID="_1432197060" r:id="rId43"/>
        </w:object>
      </w:r>
      <w:r w:rsidRPr="00770FAF">
        <w:rPr>
          <w:sz w:val="28"/>
          <w:szCs w:val="28"/>
        </w:rPr>
        <w:t xml:space="preserve"> вектора параметров модели </w:t>
      </w:r>
      <w:r w:rsidRPr="00770FAF">
        <w:rPr>
          <w:position w:val="-12"/>
          <w:sz w:val="28"/>
          <w:szCs w:val="28"/>
        </w:rPr>
        <w:object w:dxaOrig="2560" w:dyaOrig="380">
          <v:shape id="_x0000_i1032" type="#_x0000_t75" style="width:128.25pt;height:18.75pt" o:ole="">
            <v:imagedata r:id="rId44" o:title=""/>
          </v:shape>
          <o:OLEObject Type="Embed" ProgID="Equation.3" ShapeID="_x0000_i1032" DrawAspect="Content" ObjectID="_1432197061" r:id="rId45"/>
        </w:object>
      </w:r>
      <w:r w:rsidRPr="00770FAF">
        <w:rPr>
          <w:sz w:val="28"/>
          <w:szCs w:val="28"/>
        </w:rPr>
        <w:t>целесообразно производить методом максимального правдоподобия путем максимизации логарифма функции правдоподобия</w:t>
      </w:r>
    </w:p>
    <w:p w:rsidR="00AF2504" w:rsidRPr="00F97526" w:rsidRDefault="00BA785B" w:rsidP="00BA785B">
      <w:pPr>
        <w:spacing w:line="360" w:lineRule="auto"/>
        <w:ind w:firstLine="540"/>
        <w:contextualSpacing/>
        <w:jc w:val="both"/>
        <w:rPr>
          <w:sz w:val="28"/>
          <w:szCs w:val="28"/>
        </w:rPr>
      </w:pPr>
      <w:r w:rsidRPr="00F97526">
        <w:rPr>
          <w:sz w:val="28"/>
          <w:szCs w:val="28"/>
        </w:rPr>
        <w:t xml:space="preserve">         </w:t>
      </w:r>
      <w:r w:rsidR="005762DD">
        <w:rPr>
          <w:sz w:val="28"/>
          <w:szCs w:val="28"/>
        </w:rPr>
        <w:t xml:space="preserve">                           </w:t>
      </w:r>
      <w:r w:rsidRPr="00F97526">
        <w:rPr>
          <w:sz w:val="28"/>
          <w:szCs w:val="28"/>
        </w:rPr>
        <w:t xml:space="preserve">  </w:t>
      </w:r>
      <m:oMath>
        <m:r>
          <m:rPr>
            <m:sty m:val="p"/>
          </m:rPr>
          <w:rPr>
            <w:rFonts w:ascii="Cambria Math" w:hAnsi="Cambria Math"/>
            <w:sz w:val="28"/>
            <w:szCs w:val="28"/>
            <w:lang w:val="en-US"/>
          </w:rPr>
          <m:t>ln</m:t>
        </m:r>
        <m:r>
          <m:rPr>
            <m:sty m:val="p"/>
          </m:rPr>
          <w:rPr>
            <w:rFonts w:ascii="Cambria Math" w:hAnsi="Cambria Math"/>
            <w:sz w:val="28"/>
            <w:szCs w:val="28"/>
          </w:rPr>
          <m:t>⁡</m:t>
        </m:r>
        <m:r>
          <w:rPr>
            <w:rFonts w:ascii="Cambria Math" w:hAnsi="Cambria Math"/>
            <w:sz w:val="28"/>
            <w:szCs w:val="28"/>
            <w:lang w:val="en-US"/>
          </w:rPr>
          <m:t>l</m:t>
        </m:r>
        <m:r>
          <w:rPr>
            <w:rFonts w:ascii="Cambria Math" w:hAnsi="Cambria Math"/>
            <w:sz w:val="28"/>
            <w:szCs w:val="28"/>
          </w:rPr>
          <m:t>(</m:t>
        </m:r>
        <m:acc>
          <m:accPr>
            <m:ctrlPr>
              <w:rPr>
                <w:rFonts w:ascii="Cambria Math" w:hAnsi="Cambria Math"/>
                <w:i/>
                <w:sz w:val="28"/>
                <w:szCs w:val="28"/>
                <w:lang w:val="en-US"/>
              </w:rPr>
            </m:ctrlPr>
          </m:accPr>
          <m:e>
            <m:r>
              <w:rPr>
                <w:rFonts w:ascii="Cambria Math" w:hAnsi="Cambria Math"/>
                <w:sz w:val="28"/>
                <w:szCs w:val="28"/>
                <w:lang w:val="en-US"/>
              </w:rPr>
              <m:t>θ</m:t>
            </m:r>
            <m:r>
              <w:rPr>
                <w:rFonts w:ascii="Cambria Math" w:hAnsi="Cambria Math"/>
                <w:sz w:val="28"/>
                <w:szCs w:val="28"/>
              </w:rPr>
              <m:t>)</m:t>
            </m:r>
          </m:e>
        </m:acc>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r>
                  <w:rPr>
                    <w:rFonts w:ascii="Cambria Math" w:hAnsi="Cambria Math"/>
                    <w:sz w:val="28"/>
                    <w:szCs w:val="28"/>
                    <w:lang w:val="en-US"/>
                  </w:rPr>
                  <m:t>θ</m:t>
                </m:r>
              </m:lim>
            </m:limLow>
          </m:fName>
          <m:e>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k</m:t>
                </m:r>
              </m:sup>
              <m:e>
                <m:r>
                  <w:rPr>
                    <w:rFonts w:ascii="Cambria Math" w:hAnsi="Cambria Math"/>
                    <w:sz w:val="28"/>
                    <w:szCs w:val="28"/>
                    <w:lang w:val="en-US"/>
                  </w:rPr>
                  <m:t>lng</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θ</m:t>
                </m:r>
                <m:r>
                  <w:rPr>
                    <w:rFonts w:ascii="Cambria Math" w:hAnsi="Cambria Math"/>
                    <w:sz w:val="28"/>
                    <w:szCs w:val="28"/>
                  </w:rPr>
                  <m:t>)</m:t>
                </m:r>
              </m:e>
            </m:nary>
          </m:e>
        </m:func>
      </m:oMath>
      <w:r w:rsidRPr="00F97526">
        <w:rPr>
          <w:sz w:val="28"/>
          <w:szCs w:val="28"/>
        </w:rPr>
        <w:t xml:space="preserve">                           </w:t>
      </w:r>
    </w:p>
    <w:p w:rsidR="00AF2504" w:rsidRPr="008251EE" w:rsidRDefault="00AF2504" w:rsidP="00770FAF">
      <w:pPr>
        <w:spacing w:line="360" w:lineRule="auto"/>
        <w:ind w:firstLine="540"/>
        <w:contextualSpacing/>
        <w:jc w:val="both"/>
        <w:rPr>
          <w:sz w:val="28"/>
          <w:szCs w:val="28"/>
        </w:rPr>
      </w:pPr>
      <w:r w:rsidRPr="00770FAF">
        <w:rPr>
          <w:sz w:val="28"/>
          <w:szCs w:val="28"/>
        </w:rPr>
        <w:t>В связи с тем, что предположение о логарифмически-нормальном законе распределения стоимости квадратного метра квартир подтвердилось, то для решения поставленной задачи будет необходим поиск оптимальных параметров смеси распределения исхо</w:t>
      </w:r>
      <w:r w:rsidR="008251EE">
        <w:rPr>
          <w:sz w:val="28"/>
          <w:szCs w:val="28"/>
        </w:rPr>
        <w:t>дя из вида закона распределения</w:t>
      </w:r>
      <w:r w:rsidR="008251EE" w:rsidRPr="008251EE">
        <w:rPr>
          <w:sz w:val="28"/>
          <w:szCs w:val="28"/>
        </w:rPr>
        <w:t>.[22]</w:t>
      </w:r>
    </w:p>
    <w:p w:rsidR="00AF2504" w:rsidRPr="00770FAF" w:rsidRDefault="00AF2504" w:rsidP="00770FAF">
      <w:pPr>
        <w:spacing w:line="360" w:lineRule="auto"/>
        <w:ind w:firstLine="540"/>
        <w:contextualSpacing/>
        <w:jc w:val="both"/>
        <w:rPr>
          <w:sz w:val="28"/>
          <w:szCs w:val="28"/>
        </w:rPr>
      </w:pPr>
      <w:r w:rsidRPr="00770FAF">
        <w:rPr>
          <w:sz w:val="28"/>
          <w:szCs w:val="28"/>
        </w:rPr>
        <w:t xml:space="preserve">Для проведения кластеризации данным методом необходимо определить начальные приближения параметров смеси распределений </w:t>
      </w:r>
      <w:r w:rsidRPr="00770FAF">
        <w:rPr>
          <w:position w:val="-12"/>
          <w:sz w:val="28"/>
          <w:szCs w:val="28"/>
        </w:rPr>
        <w:object w:dxaOrig="900" w:dyaOrig="360">
          <v:shape id="_x0000_i1033" type="#_x0000_t75" style="width:45.75pt;height:18pt" o:ole="">
            <v:imagedata r:id="rId46" o:title=""/>
          </v:shape>
          <o:OLEObject Type="Embed" ProgID="Equation.3" ShapeID="_x0000_i1033" DrawAspect="Content" ObjectID="_1432197062" r:id="rId47"/>
        </w:object>
      </w:r>
      <w:r w:rsidRPr="00770FAF">
        <w:rPr>
          <w:sz w:val="28"/>
          <w:szCs w:val="28"/>
        </w:rPr>
        <w:t xml:space="preserve"> на основе графического анализа гистограммы (рис.4). По полученной гистограмме логарифма стоимости квадратного метра предположим наличие четырех страт с колоколообразными функциями  распределения и визуально определим их начальные приближения значений параметров. </w:t>
      </w:r>
    </w:p>
    <w:p w:rsidR="00BF5A27" w:rsidRPr="00770FAF" w:rsidRDefault="00BF5A27" w:rsidP="00770FAF">
      <w:pPr>
        <w:spacing w:line="360" w:lineRule="auto"/>
        <w:ind w:firstLine="540"/>
        <w:contextualSpacing/>
        <w:jc w:val="both"/>
        <w:rPr>
          <w:sz w:val="28"/>
          <w:szCs w:val="28"/>
        </w:rPr>
      </w:pPr>
      <w:r w:rsidRPr="00770FAF">
        <w:rPr>
          <w:sz w:val="28"/>
          <w:szCs w:val="28"/>
        </w:rPr>
        <w:t xml:space="preserve">Среднее значение </w:t>
      </w:r>
      <w:r w:rsidRPr="00770FAF">
        <w:rPr>
          <w:position w:val="-12"/>
          <w:sz w:val="28"/>
          <w:szCs w:val="28"/>
        </w:rPr>
        <w:object w:dxaOrig="279" w:dyaOrig="360">
          <v:shape id="_x0000_i1034" type="#_x0000_t75" style="width:14.25pt;height:18pt" o:ole="">
            <v:imagedata r:id="rId48" o:title=""/>
          </v:shape>
          <o:OLEObject Type="Embed" ProgID="Equation.3" ShapeID="_x0000_i1034" DrawAspect="Content" ObjectID="_1432197063" r:id="rId49"/>
        </w:object>
      </w:r>
      <w:r w:rsidRPr="00770FAF">
        <w:rPr>
          <w:sz w:val="28"/>
          <w:szCs w:val="28"/>
        </w:rPr>
        <w:t xml:space="preserve"> для логарифма каждой страты определяется приближенно как абсцисса точки ее предполагаемого максимума. Стандартное отклонение логарифма признака </w:t>
      </w:r>
      <w:r w:rsidRPr="00770FAF">
        <w:rPr>
          <w:position w:val="-12"/>
          <w:sz w:val="28"/>
          <w:szCs w:val="28"/>
        </w:rPr>
        <w:object w:dxaOrig="279" w:dyaOrig="360">
          <v:shape id="_x0000_i1035" type="#_x0000_t75" style="width:14.25pt;height:18pt" o:ole="">
            <v:imagedata r:id="rId50" o:title=""/>
          </v:shape>
          <o:OLEObject Type="Embed" ProgID="Equation.3" ShapeID="_x0000_i1035" DrawAspect="Content" ObjectID="_1432197064" r:id="rId51"/>
        </w:object>
      </w:r>
      <w:r w:rsidRPr="00770FAF">
        <w:rPr>
          <w:sz w:val="28"/>
          <w:szCs w:val="28"/>
        </w:rPr>
        <w:t>будет определяться расстоянием по оси абсцисс от предполагаемой точки максимума до точки перегиба плотности вероятности логарифма признака.</w:t>
      </w:r>
    </w:p>
    <w:p w:rsidR="00BF5A27" w:rsidRPr="00770FAF" w:rsidRDefault="00BF5A27" w:rsidP="00770FAF">
      <w:pPr>
        <w:spacing w:line="360" w:lineRule="auto"/>
        <w:ind w:firstLine="540"/>
        <w:contextualSpacing/>
        <w:jc w:val="both"/>
        <w:rPr>
          <w:sz w:val="28"/>
          <w:szCs w:val="28"/>
        </w:rPr>
      </w:pPr>
      <w:r w:rsidRPr="00770FAF">
        <w:rPr>
          <w:sz w:val="28"/>
          <w:szCs w:val="28"/>
        </w:rPr>
        <w:t xml:space="preserve">Весовой коэффициент каждой страты </w:t>
      </w:r>
      <w:r w:rsidRPr="00770FAF">
        <w:rPr>
          <w:position w:val="-12"/>
          <w:sz w:val="28"/>
          <w:szCs w:val="28"/>
        </w:rPr>
        <w:object w:dxaOrig="240" w:dyaOrig="360">
          <v:shape id="_x0000_i1036" type="#_x0000_t75" style="width:12pt;height:18pt" o:ole="">
            <v:imagedata r:id="rId52" o:title=""/>
          </v:shape>
          <o:OLEObject Type="Embed" ProgID="Equation.3" ShapeID="_x0000_i1036" DrawAspect="Content" ObjectID="_1432197065" r:id="rId53"/>
        </w:object>
      </w:r>
      <w:r w:rsidRPr="00770FAF">
        <w:rPr>
          <w:sz w:val="28"/>
          <w:szCs w:val="28"/>
        </w:rPr>
        <w:t xml:space="preserve"> пропорционален площади под предполагаемой взвешенной кривой ее распределения в смеси. Так как площадь под общей кривой распределения </w:t>
      </w:r>
      <w:r w:rsidRPr="00770FAF">
        <w:rPr>
          <w:position w:val="-28"/>
          <w:sz w:val="28"/>
          <w:szCs w:val="28"/>
        </w:rPr>
        <w:object w:dxaOrig="900" w:dyaOrig="680">
          <v:shape id="_x0000_i1037" type="#_x0000_t75" style="width:42.75pt;height:33.75pt" o:ole="">
            <v:imagedata r:id="rId54" o:title=""/>
          </v:shape>
          <o:OLEObject Type="Embed" ProgID="Equation.3" ShapeID="_x0000_i1037" DrawAspect="Content" ObjectID="_1432197066" r:id="rId55"/>
        </w:object>
      </w:r>
      <w:r w:rsidRPr="00770FAF">
        <w:rPr>
          <w:sz w:val="28"/>
          <w:szCs w:val="28"/>
        </w:rPr>
        <w:t>, число независимых весовых коэффициентов на единицу меньше чем числа страт. Таким образом, число независимых параметров смеси четырех логарифмически нормальных распределений равно одиннадцати.</w:t>
      </w:r>
    </w:p>
    <w:p w:rsidR="00BF5A27" w:rsidRPr="00F97526" w:rsidRDefault="00BF5A27" w:rsidP="00770FAF">
      <w:pPr>
        <w:spacing w:line="360" w:lineRule="auto"/>
        <w:ind w:firstLine="540"/>
        <w:contextualSpacing/>
        <w:jc w:val="both"/>
        <w:rPr>
          <w:sz w:val="28"/>
          <w:szCs w:val="28"/>
        </w:rPr>
      </w:pPr>
      <w:r w:rsidRPr="00770FAF">
        <w:rPr>
          <w:sz w:val="28"/>
          <w:szCs w:val="28"/>
        </w:rPr>
        <w:t>Получение наилучших значений параметров требует выбора критерия оптимальности и организации процедуры получения оценок. Как правило, используется один из наиболее распространенных критериев, удовлетворяющих требованиям практики, - критерий максимума правдоподобия. Он предусматривает использование в качестве оценок таких значений параметров, которые максимизируют многомерную плотность вероятности распределения признака для всей совокупности наблюдаемых значений, называемой функцией правдоподобия:</w:t>
      </w:r>
    </w:p>
    <w:p w:rsidR="00BF5A27" w:rsidRPr="00F97526" w:rsidRDefault="005762DD" w:rsidP="00BA785B">
      <w:pPr>
        <w:spacing w:line="360" w:lineRule="auto"/>
        <w:ind w:firstLine="540"/>
        <w:contextualSpacing/>
        <w:jc w:val="both"/>
        <w:rPr>
          <w:sz w:val="28"/>
          <w:szCs w:val="28"/>
        </w:rPr>
      </w:pPr>
      <w:r>
        <w:rPr>
          <w:sz w:val="28"/>
          <w:szCs w:val="28"/>
        </w:rPr>
        <w:t xml:space="preserve">        </w:t>
      </w:r>
      <w:r w:rsidR="00BA785B" w:rsidRPr="00F97526">
        <w:rPr>
          <w:sz w:val="28"/>
          <w:szCs w:val="28"/>
        </w:rPr>
        <w:t xml:space="preserve">     </w:t>
      </w:r>
      <m:oMath>
        <m:r>
          <w:rPr>
            <w:rFonts w:ascii="Cambria Math" w:hAnsi="Cambria Math"/>
            <w:sz w:val="28"/>
            <w:szCs w:val="28"/>
            <w:lang w:val="en-US"/>
          </w:rPr>
          <m:t>L</m:t>
        </m:r>
        <m:r>
          <w:rPr>
            <w:rFonts w:ascii="Cambria Math" w:hAnsi="Cambria Math"/>
            <w:sz w:val="28"/>
            <w:szCs w:val="28"/>
          </w:rPr>
          <m:t>=</m:t>
        </m:r>
        <m:r>
          <w:rPr>
            <w:rFonts w:ascii="Cambria Math" w:hAnsi="Cambria Math"/>
            <w:sz w:val="28"/>
            <w:szCs w:val="28"/>
            <w:lang w:val="en-US"/>
          </w:rPr>
          <m:t>f</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lang w:val="en-US"/>
              </w:rPr>
              <m:t>k</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σ</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σ</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k</m:t>
            </m:r>
            <m:r>
              <w:rPr>
                <w:rFonts w:ascii="Cambria Math" w:hAnsi="Cambria Math"/>
                <w:sz w:val="28"/>
                <w:szCs w:val="28"/>
              </w:rPr>
              <m:t>-1</m:t>
            </m:r>
          </m:sub>
        </m:sSub>
        <m:r>
          <w:rPr>
            <w:rFonts w:ascii="Cambria Math" w:hAnsi="Cambria Math"/>
            <w:sz w:val="28"/>
            <w:szCs w:val="28"/>
          </w:rPr>
          <m:t>)</m:t>
        </m:r>
      </m:oMath>
      <w:r w:rsidR="00BA785B" w:rsidRPr="00F97526">
        <w:rPr>
          <w:sz w:val="28"/>
          <w:szCs w:val="28"/>
        </w:rPr>
        <w:t xml:space="preserve">                      </w:t>
      </w:r>
    </w:p>
    <w:p w:rsidR="008564E7" w:rsidRPr="008251EE" w:rsidRDefault="00BF5A27" w:rsidP="00770FAF">
      <w:pPr>
        <w:spacing w:line="360" w:lineRule="auto"/>
        <w:ind w:firstLine="708"/>
        <w:contextualSpacing/>
        <w:jc w:val="both"/>
        <w:rPr>
          <w:sz w:val="28"/>
          <w:szCs w:val="28"/>
        </w:rPr>
      </w:pPr>
      <w:r w:rsidRPr="00770FAF">
        <w:rPr>
          <w:sz w:val="28"/>
          <w:szCs w:val="28"/>
        </w:rPr>
        <w:t>Аргументами функции правдоподобия для данной выборки являются значения оцениваемых параметров.</w:t>
      </w:r>
      <w:r w:rsidR="008251EE" w:rsidRPr="008251EE">
        <w:rPr>
          <w:sz w:val="28"/>
          <w:szCs w:val="28"/>
        </w:rPr>
        <w:t>[22]</w:t>
      </w:r>
    </w:p>
    <w:p w:rsidR="00BF5A27" w:rsidRPr="00770FAF" w:rsidRDefault="00BF5A27" w:rsidP="00770FAF">
      <w:pPr>
        <w:spacing w:line="360" w:lineRule="auto"/>
        <w:ind w:firstLine="708"/>
        <w:contextualSpacing/>
        <w:jc w:val="both"/>
        <w:rPr>
          <w:sz w:val="28"/>
          <w:szCs w:val="28"/>
        </w:rPr>
      </w:pPr>
      <w:r w:rsidRPr="00770FAF">
        <w:rPr>
          <w:sz w:val="28"/>
          <w:szCs w:val="28"/>
        </w:rPr>
        <w:lastRenderedPageBreak/>
        <w:t>На основе полученных начальных приближений и максимально правдоподобных оценок параметров смеси распределения (табл.</w:t>
      </w:r>
      <w:r w:rsidR="000F2B0C" w:rsidRPr="00770FAF">
        <w:rPr>
          <w:sz w:val="28"/>
          <w:szCs w:val="28"/>
        </w:rPr>
        <w:t>5</w:t>
      </w:r>
      <w:r w:rsidRPr="00770FAF">
        <w:rPr>
          <w:sz w:val="28"/>
          <w:szCs w:val="28"/>
        </w:rPr>
        <w:t>), можно сказать, что предположение о возможности расщепления смеси квартир  по месячной стоимости аренды на четыре страты подтвердилось.</w:t>
      </w:r>
    </w:p>
    <w:p w:rsidR="00BF5A27" w:rsidRPr="00770FAF" w:rsidRDefault="00BF5A27" w:rsidP="00770FAF">
      <w:pPr>
        <w:spacing w:line="360" w:lineRule="auto"/>
        <w:ind w:firstLine="708"/>
        <w:contextualSpacing/>
        <w:jc w:val="right"/>
        <w:rPr>
          <w:i/>
          <w:color w:val="FF0000"/>
          <w:sz w:val="28"/>
          <w:szCs w:val="28"/>
        </w:rPr>
      </w:pPr>
      <w:r w:rsidRPr="00770FAF">
        <w:rPr>
          <w:i/>
          <w:sz w:val="28"/>
          <w:szCs w:val="28"/>
        </w:rPr>
        <w:t xml:space="preserve">Таблица </w:t>
      </w:r>
      <w:r w:rsidR="000F2B0C" w:rsidRPr="00770FAF">
        <w:rPr>
          <w:i/>
          <w:sz w:val="28"/>
          <w:szCs w:val="28"/>
        </w:rPr>
        <w:t>5</w:t>
      </w:r>
    </w:p>
    <w:p w:rsidR="008564E7" w:rsidRPr="00770FAF" w:rsidRDefault="00BF5A27" w:rsidP="00770FAF">
      <w:pPr>
        <w:spacing w:line="360" w:lineRule="auto"/>
        <w:ind w:firstLine="708"/>
        <w:contextualSpacing/>
        <w:jc w:val="center"/>
        <w:rPr>
          <w:i/>
          <w:sz w:val="28"/>
          <w:szCs w:val="28"/>
        </w:rPr>
      </w:pPr>
      <w:r w:rsidRPr="00770FAF">
        <w:rPr>
          <w:i/>
          <w:sz w:val="28"/>
          <w:szCs w:val="28"/>
        </w:rPr>
        <w:t>Максимально правдоподобные оценки параметров смеси распределения</w:t>
      </w:r>
    </w:p>
    <w:tbl>
      <w:tblPr>
        <w:tblW w:w="6578" w:type="dxa"/>
        <w:tblInd w:w="1525" w:type="dxa"/>
        <w:tblLook w:val="04A0" w:firstRow="1" w:lastRow="0" w:firstColumn="1" w:lastColumn="0" w:noHBand="0" w:noVBand="1"/>
      </w:tblPr>
      <w:tblGrid>
        <w:gridCol w:w="1334"/>
        <w:gridCol w:w="1758"/>
        <w:gridCol w:w="2126"/>
        <w:gridCol w:w="1360"/>
      </w:tblGrid>
      <w:tr w:rsidR="00C648CA" w:rsidRPr="00770FAF" w:rsidTr="00AE7247">
        <w:trPr>
          <w:trHeight w:val="288"/>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8CA" w:rsidRPr="00770FAF" w:rsidRDefault="00AE7247" w:rsidP="00AE7247">
            <w:pPr>
              <w:spacing w:line="360" w:lineRule="auto"/>
              <w:contextualSpacing/>
              <w:jc w:val="center"/>
              <w:rPr>
                <w:color w:val="000000"/>
              </w:rPr>
            </w:pPr>
            <w:r>
              <w:rPr>
                <w:color w:val="000000"/>
                <w:sz w:val="28"/>
                <w:szCs w:val="28"/>
              </w:rPr>
              <w:t xml:space="preserve">Номер смеси, </w:t>
            </w:r>
            <w:r w:rsidR="00C648CA" w:rsidRPr="00770FAF">
              <w:rPr>
                <w:color w:val="000000"/>
                <w:sz w:val="28"/>
                <w:szCs w:val="28"/>
              </w:rPr>
              <w:t>i</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rsidR="00C648CA" w:rsidRPr="00770FAF" w:rsidRDefault="00AE7247" w:rsidP="00AE7247">
            <w:pPr>
              <w:spacing w:line="360" w:lineRule="auto"/>
              <w:contextualSpacing/>
              <w:jc w:val="center"/>
              <w:rPr>
                <w:color w:val="000000"/>
              </w:rPr>
            </w:pPr>
            <w:r>
              <w:rPr>
                <w:color w:val="000000"/>
                <w:sz w:val="28"/>
                <w:szCs w:val="28"/>
              </w:rPr>
              <w:t xml:space="preserve">Среднее значение, </w:t>
            </w:r>
            <w:r w:rsidR="00C648CA" w:rsidRPr="00770FAF">
              <w:rPr>
                <w:color w:val="000000"/>
                <w:sz w:val="28"/>
                <w:szCs w:val="28"/>
              </w:rPr>
              <w:t>μ</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648CA" w:rsidRPr="00770FAF" w:rsidRDefault="00AE7247" w:rsidP="00AE7247">
            <w:pPr>
              <w:spacing w:line="360" w:lineRule="auto"/>
              <w:contextualSpacing/>
              <w:jc w:val="center"/>
              <w:rPr>
                <w:color w:val="000000"/>
              </w:rPr>
            </w:pPr>
            <w:r>
              <w:rPr>
                <w:color w:val="000000"/>
                <w:sz w:val="28"/>
                <w:szCs w:val="28"/>
              </w:rPr>
              <w:t xml:space="preserve">Стандартное отклонение, </w:t>
            </w:r>
            <w:r w:rsidR="00C648CA" w:rsidRPr="00770FAF">
              <w:rPr>
                <w:color w:val="000000"/>
                <w:sz w:val="28"/>
                <w:szCs w:val="28"/>
              </w:rPr>
              <w:t>σ</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648CA" w:rsidRPr="00770FAF" w:rsidRDefault="00AE7247" w:rsidP="00AE7247">
            <w:pPr>
              <w:spacing w:line="360" w:lineRule="auto"/>
              <w:contextualSpacing/>
              <w:jc w:val="center"/>
              <w:rPr>
                <w:color w:val="000000"/>
              </w:rPr>
            </w:pPr>
            <w:r>
              <w:rPr>
                <w:color w:val="000000"/>
                <w:sz w:val="28"/>
                <w:szCs w:val="28"/>
              </w:rPr>
              <w:t xml:space="preserve">Вес страты, </w:t>
            </w:r>
            <w:r w:rsidR="00C648CA" w:rsidRPr="00770FAF">
              <w:rPr>
                <w:color w:val="000000"/>
                <w:sz w:val="28"/>
                <w:szCs w:val="28"/>
              </w:rPr>
              <w:t>q</w:t>
            </w:r>
          </w:p>
        </w:tc>
      </w:tr>
      <w:tr w:rsidR="00C648CA" w:rsidRPr="00770FAF" w:rsidTr="00AE7247">
        <w:trPr>
          <w:trHeight w:val="288"/>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C648CA" w:rsidRPr="00770FAF" w:rsidRDefault="00C648CA" w:rsidP="00770FAF">
            <w:pPr>
              <w:spacing w:line="360" w:lineRule="auto"/>
              <w:contextualSpacing/>
              <w:jc w:val="center"/>
              <w:rPr>
                <w:color w:val="000000"/>
              </w:rPr>
            </w:pPr>
            <w:r w:rsidRPr="00770FAF">
              <w:rPr>
                <w:color w:val="000000"/>
                <w:sz w:val="28"/>
                <w:szCs w:val="28"/>
              </w:rPr>
              <w:t>1</w:t>
            </w:r>
          </w:p>
        </w:tc>
        <w:tc>
          <w:tcPr>
            <w:tcW w:w="1758" w:type="dxa"/>
            <w:tcBorders>
              <w:top w:val="nil"/>
              <w:left w:val="nil"/>
              <w:bottom w:val="single" w:sz="4" w:space="0" w:color="auto"/>
              <w:right w:val="single" w:sz="4" w:space="0" w:color="auto"/>
            </w:tcBorders>
            <w:shd w:val="clear" w:color="auto" w:fill="auto"/>
            <w:noWrap/>
            <w:vAlign w:val="center"/>
            <w:hideMark/>
          </w:tcPr>
          <w:p w:rsidR="00C648CA" w:rsidRPr="00770FAF" w:rsidRDefault="00602734" w:rsidP="00770FAF">
            <w:pPr>
              <w:spacing w:line="360" w:lineRule="auto"/>
              <w:contextualSpacing/>
              <w:jc w:val="center"/>
              <w:rPr>
                <w:color w:val="000000"/>
              </w:rPr>
            </w:pPr>
            <w:r w:rsidRPr="00770FAF">
              <w:rPr>
                <w:color w:val="000000"/>
                <w:sz w:val="28"/>
                <w:szCs w:val="28"/>
              </w:rPr>
              <w:t>9,88</w:t>
            </w:r>
          </w:p>
        </w:tc>
        <w:tc>
          <w:tcPr>
            <w:tcW w:w="2126" w:type="dxa"/>
            <w:tcBorders>
              <w:top w:val="nil"/>
              <w:left w:val="nil"/>
              <w:bottom w:val="single" w:sz="4" w:space="0" w:color="auto"/>
              <w:right w:val="single" w:sz="4" w:space="0" w:color="auto"/>
            </w:tcBorders>
            <w:shd w:val="clear" w:color="auto" w:fill="auto"/>
            <w:noWrap/>
            <w:vAlign w:val="center"/>
            <w:hideMark/>
          </w:tcPr>
          <w:p w:rsidR="00C648CA" w:rsidRPr="00770FAF" w:rsidRDefault="00C648CA" w:rsidP="00770FAF">
            <w:pPr>
              <w:spacing w:line="360" w:lineRule="auto"/>
              <w:contextualSpacing/>
              <w:jc w:val="center"/>
              <w:rPr>
                <w:color w:val="000000"/>
              </w:rPr>
            </w:pPr>
            <w:r w:rsidRPr="00770FAF">
              <w:rPr>
                <w:color w:val="000000"/>
                <w:sz w:val="28"/>
                <w:szCs w:val="28"/>
              </w:rPr>
              <w:t>0,09</w:t>
            </w:r>
          </w:p>
        </w:tc>
        <w:tc>
          <w:tcPr>
            <w:tcW w:w="1360" w:type="dxa"/>
            <w:tcBorders>
              <w:top w:val="nil"/>
              <w:left w:val="nil"/>
              <w:bottom w:val="single" w:sz="4" w:space="0" w:color="auto"/>
              <w:right w:val="single" w:sz="4" w:space="0" w:color="auto"/>
            </w:tcBorders>
            <w:shd w:val="clear" w:color="auto" w:fill="auto"/>
            <w:noWrap/>
            <w:vAlign w:val="center"/>
            <w:hideMark/>
          </w:tcPr>
          <w:p w:rsidR="00C648CA" w:rsidRPr="00770FAF" w:rsidRDefault="00C648CA" w:rsidP="00770FAF">
            <w:pPr>
              <w:spacing w:line="360" w:lineRule="auto"/>
              <w:contextualSpacing/>
              <w:jc w:val="center"/>
              <w:rPr>
                <w:color w:val="000000"/>
              </w:rPr>
            </w:pPr>
            <w:r w:rsidRPr="00770FAF">
              <w:rPr>
                <w:color w:val="000000"/>
                <w:sz w:val="28"/>
                <w:szCs w:val="28"/>
              </w:rPr>
              <w:t>0,04</w:t>
            </w:r>
          </w:p>
        </w:tc>
      </w:tr>
      <w:tr w:rsidR="00C648CA" w:rsidRPr="00770FAF" w:rsidTr="00AE7247">
        <w:trPr>
          <w:trHeight w:val="288"/>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C648CA" w:rsidRPr="00770FAF" w:rsidRDefault="00C648CA" w:rsidP="00770FAF">
            <w:pPr>
              <w:spacing w:line="360" w:lineRule="auto"/>
              <w:contextualSpacing/>
              <w:jc w:val="center"/>
              <w:rPr>
                <w:color w:val="000000"/>
              </w:rPr>
            </w:pPr>
            <w:r w:rsidRPr="00770FAF">
              <w:rPr>
                <w:color w:val="000000"/>
                <w:sz w:val="28"/>
                <w:szCs w:val="28"/>
              </w:rPr>
              <w:t>2</w:t>
            </w:r>
          </w:p>
        </w:tc>
        <w:tc>
          <w:tcPr>
            <w:tcW w:w="1758" w:type="dxa"/>
            <w:tcBorders>
              <w:top w:val="nil"/>
              <w:left w:val="nil"/>
              <w:bottom w:val="single" w:sz="4" w:space="0" w:color="auto"/>
              <w:right w:val="single" w:sz="4" w:space="0" w:color="auto"/>
            </w:tcBorders>
            <w:shd w:val="clear" w:color="auto" w:fill="auto"/>
            <w:noWrap/>
            <w:vAlign w:val="center"/>
            <w:hideMark/>
          </w:tcPr>
          <w:p w:rsidR="00C648CA" w:rsidRPr="00770FAF" w:rsidRDefault="00C648CA" w:rsidP="00770FAF">
            <w:pPr>
              <w:spacing w:line="360" w:lineRule="auto"/>
              <w:contextualSpacing/>
              <w:jc w:val="center"/>
              <w:rPr>
                <w:color w:val="000000"/>
              </w:rPr>
            </w:pPr>
            <w:r w:rsidRPr="00770FAF">
              <w:rPr>
                <w:color w:val="000000"/>
                <w:sz w:val="28"/>
                <w:szCs w:val="28"/>
              </w:rPr>
              <w:t>10,11</w:t>
            </w:r>
          </w:p>
        </w:tc>
        <w:tc>
          <w:tcPr>
            <w:tcW w:w="2126" w:type="dxa"/>
            <w:tcBorders>
              <w:top w:val="nil"/>
              <w:left w:val="nil"/>
              <w:bottom w:val="single" w:sz="4" w:space="0" w:color="auto"/>
              <w:right w:val="single" w:sz="4" w:space="0" w:color="auto"/>
            </w:tcBorders>
            <w:shd w:val="clear" w:color="auto" w:fill="auto"/>
            <w:noWrap/>
            <w:vAlign w:val="center"/>
            <w:hideMark/>
          </w:tcPr>
          <w:p w:rsidR="00C648CA" w:rsidRPr="00770FAF" w:rsidRDefault="00C648CA" w:rsidP="00770FAF">
            <w:pPr>
              <w:spacing w:line="360" w:lineRule="auto"/>
              <w:contextualSpacing/>
              <w:jc w:val="center"/>
              <w:rPr>
                <w:color w:val="000000"/>
              </w:rPr>
            </w:pPr>
            <w:r w:rsidRPr="00770FAF">
              <w:rPr>
                <w:color w:val="000000"/>
                <w:sz w:val="28"/>
                <w:szCs w:val="28"/>
              </w:rPr>
              <w:t>0,08</w:t>
            </w:r>
          </w:p>
        </w:tc>
        <w:tc>
          <w:tcPr>
            <w:tcW w:w="1360" w:type="dxa"/>
            <w:tcBorders>
              <w:top w:val="nil"/>
              <w:left w:val="nil"/>
              <w:bottom w:val="single" w:sz="4" w:space="0" w:color="auto"/>
              <w:right w:val="single" w:sz="4" w:space="0" w:color="auto"/>
            </w:tcBorders>
            <w:shd w:val="clear" w:color="auto" w:fill="auto"/>
            <w:noWrap/>
            <w:vAlign w:val="center"/>
            <w:hideMark/>
          </w:tcPr>
          <w:p w:rsidR="00C648CA" w:rsidRPr="00770FAF" w:rsidRDefault="00602734" w:rsidP="00770FAF">
            <w:pPr>
              <w:spacing w:line="360" w:lineRule="auto"/>
              <w:contextualSpacing/>
              <w:jc w:val="center"/>
              <w:rPr>
                <w:color w:val="000000"/>
              </w:rPr>
            </w:pPr>
            <w:r w:rsidRPr="00770FAF">
              <w:rPr>
                <w:color w:val="000000"/>
                <w:sz w:val="28"/>
                <w:szCs w:val="28"/>
              </w:rPr>
              <w:t>0,30</w:t>
            </w:r>
          </w:p>
        </w:tc>
      </w:tr>
      <w:tr w:rsidR="00C648CA" w:rsidRPr="00770FAF" w:rsidTr="00AE7247">
        <w:trPr>
          <w:trHeight w:val="288"/>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C648CA" w:rsidRPr="00770FAF" w:rsidRDefault="00C648CA" w:rsidP="00770FAF">
            <w:pPr>
              <w:spacing w:line="360" w:lineRule="auto"/>
              <w:contextualSpacing/>
              <w:jc w:val="center"/>
              <w:rPr>
                <w:color w:val="000000"/>
              </w:rPr>
            </w:pPr>
            <w:r w:rsidRPr="00770FAF">
              <w:rPr>
                <w:color w:val="000000"/>
                <w:sz w:val="28"/>
                <w:szCs w:val="28"/>
              </w:rPr>
              <w:t>3</w:t>
            </w:r>
          </w:p>
        </w:tc>
        <w:tc>
          <w:tcPr>
            <w:tcW w:w="1758" w:type="dxa"/>
            <w:tcBorders>
              <w:top w:val="nil"/>
              <w:left w:val="nil"/>
              <w:bottom w:val="single" w:sz="4" w:space="0" w:color="auto"/>
              <w:right w:val="single" w:sz="4" w:space="0" w:color="auto"/>
            </w:tcBorders>
            <w:shd w:val="clear" w:color="auto" w:fill="auto"/>
            <w:noWrap/>
            <w:vAlign w:val="center"/>
            <w:hideMark/>
          </w:tcPr>
          <w:p w:rsidR="00C648CA" w:rsidRPr="00770FAF" w:rsidRDefault="00602734" w:rsidP="00770FAF">
            <w:pPr>
              <w:spacing w:line="360" w:lineRule="auto"/>
              <w:contextualSpacing/>
              <w:jc w:val="center"/>
              <w:rPr>
                <w:color w:val="000000"/>
              </w:rPr>
            </w:pPr>
            <w:r w:rsidRPr="00770FAF">
              <w:rPr>
                <w:color w:val="000000"/>
                <w:sz w:val="28"/>
                <w:szCs w:val="28"/>
              </w:rPr>
              <w:t>10,47</w:t>
            </w:r>
          </w:p>
        </w:tc>
        <w:tc>
          <w:tcPr>
            <w:tcW w:w="2126" w:type="dxa"/>
            <w:tcBorders>
              <w:top w:val="nil"/>
              <w:left w:val="nil"/>
              <w:bottom w:val="single" w:sz="4" w:space="0" w:color="auto"/>
              <w:right w:val="single" w:sz="4" w:space="0" w:color="auto"/>
            </w:tcBorders>
            <w:shd w:val="clear" w:color="auto" w:fill="auto"/>
            <w:noWrap/>
            <w:vAlign w:val="center"/>
            <w:hideMark/>
          </w:tcPr>
          <w:p w:rsidR="00C648CA" w:rsidRPr="00770FAF" w:rsidRDefault="00602734" w:rsidP="00770FAF">
            <w:pPr>
              <w:spacing w:line="360" w:lineRule="auto"/>
              <w:contextualSpacing/>
              <w:jc w:val="center"/>
              <w:rPr>
                <w:color w:val="000000"/>
              </w:rPr>
            </w:pPr>
            <w:r w:rsidRPr="00770FAF">
              <w:rPr>
                <w:color w:val="000000"/>
                <w:sz w:val="28"/>
                <w:szCs w:val="28"/>
              </w:rPr>
              <w:t>0,18</w:t>
            </w:r>
          </w:p>
        </w:tc>
        <w:tc>
          <w:tcPr>
            <w:tcW w:w="1360" w:type="dxa"/>
            <w:tcBorders>
              <w:top w:val="nil"/>
              <w:left w:val="nil"/>
              <w:bottom w:val="single" w:sz="4" w:space="0" w:color="auto"/>
              <w:right w:val="single" w:sz="4" w:space="0" w:color="auto"/>
            </w:tcBorders>
            <w:shd w:val="clear" w:color="auto" w:fill="auto"/>
            <w:noWrap/>
            <w:vAlign w:val="center"/>
            <w:hideMark/>
          </w:tcPr>
          <w:p w:rsidR="00C648CA" w:rsidRPr="00770FAF" w:rsidRDefault="00602734" w:rsidP="00770FAF">
            <w:pPr>
              <w:spacing w:line="360" w:lineRule="auto"/>
              <w:contextualSpacing/>
              <w:jc w:val="center"/>
              <w:rPr>
                <w:color w:val="000000"/>
              </w:rPr>
            </w:pPr>
            <w:r w:rsidRPr="00770FAF">
              <w:rPr>
                <w:color w:val="000000"/>
                <w:sz w:val="28"/>
                <w:szCs w:val="28"/>
              </w:rPr>
              <w:t>0,36</w:t>
            </w:r>
          </w:p>
        </w:tc>
      </w:tr>
      <w:tr w:rsidR="00C648CA" w:rsidRPr="00770FAF" w:rsidTr="00AE7247">
        <w:trPr>
          <w:trHeight w:val="288"/>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rsidR="00C648CA" w:rsidRPr="00770FAF" w:rsidRDefault="00C648CA" w:rsidP="00770FAF">
            <w:pPr>
              <w:spacing w:line="360" w:lineRule="auto"/>
              <w:contextualSpacing/>
              <w:jc w:val="center"/>
              <w:rPr>
                <w:color w:val="000000"/>
              </w:rPr>
            </w:pPr>
            <w:r w:rsidRPr="00770FAF">
              <w:rPr>
                <w:color w:val="000000"/>
                <w:sz w:val="28"/>
                <w:szCs w:val="28"/>
              </w:rPr>
              <w:t>4</w:t>
            </w:r>
          </w:p>
        </w:tc>
        <w:tc>
          <w:tcPr>
            <w:tcW w:w="1758" w:type="dxa"/>
            <w:tcBorders>
              <w:top w:val="nil"/>
              <w:left w:val="nil"/>
              <w:bottom w:val="single" w:sz="4" w:space="0" w:color="auto"/>
              <w:right w:val="single" w:sz="4" w:space="0" w:color="auto"/>
            </w:tcBorders>
            <w:shd w:val="clear" w:color="auto" w:fill="auto"/>
            <w:noWrap/>
            <w:vAlign w:val="center"/>
            <w:hideMark/>
          </w:tcPr>
          <w:p w:rsidR="00C648CA" w:rsidRPr="00770FAF" w:rsidRDefault="00602734" w:rsidP="00770FAF">
            <w:pPr>
              <w:spacing w:line="360" w:lineRule="auto"/>
              <w:contextualSpacing/>
              <w:jc w:val="center"/>
              <w:rPr>
                <w:color w:val="000000"/>
              </w:rPr>
            </w:pPr>
            <w:r w:rsidRPr="00770FAF">
              <w:rPr>
                <w:color w:val="000000"/>
                <w:sz w:val="28"/>
                <w:szCs w:val="28"/>
              </w:rPr>
              <w:t>10,90</w:t>
            </w:r>
          </w:p>
        </w:tc>
        <w:tc>
          <w:tcPr>
            <w:tcW w:w="2126" w:type="dxa"/>
            <w:tcBorders>
              <w:top w:val="nil"/>
              <w:left w:val="nil"/>
              <w:bottom w:val="single" w:sz="4" w:space="0" w:color="auto"/>
              <w:right w:val="single" w:sz="4" w:space="0" w:color="auto"/>
            </w:tcBorders>
            <w:shd w:val="clear" w:color="auto" w:fill="auto"/>
            <w:noWrap/>
            <w:vAlign w:val="center"/>
            <w:hideMark/>
          </w:tcPr>
          <w:p w:rsidR="00C648CA" w:rsidRPr="00770FAF" w:rsidRDefault="00602734" w:rsidP="00770FAF">
            <w:pPr>
              <w:spacing w:line="360" w:lineRule="auto"/>
              <w:contextualSpacing/>
              <w:jc w:val="center"/>
              <w:rPr>
                <w:color w:val="000000"/>
              </w:rPr>
            </w:pPr>
            <w:r w:rsidRPr="00770FAF">
              <w:rPr>
                <w:color w:val="000000"/>
                <w:sz w:val="28"/>
                <w:szCs w:val="28"/>
              </w:rPr>
              <w:t>0,21</w:t>
            </w:r>
          </w:p>
        </w:tc>
        <w:tc>
          <w:tcPr>
            <w:tcW w:w="1360" w:type="dxa"/>
            <w:tcBorders>
              <w:top w:val="nil"/>
              <w:left w:val="nil"/>
              <w:bottom w:val="single" w:sz="4" w:space="0" w:color="auto"/>
              <w:right w:val="single" w:sz="4" w:space="0" w:color="auto"/>
            </w:tcBorders>
            <w:shd w:val="clear" w:color="auto" w:fill="auto"/>
            <w:noWrap/>
            <w:vAlign w:val="center"/>
            <w:hideMark/>
          </w:tcPr>
          <w:p w:rsidR="00C648CA" w:rsidRPr="00770FAF" w:rsidRDefault="00602734" w:rsidP="00770FAF">
            <w:pPr>
              <w:spacing w:line="360" w:lineRule="auto"/>
              <w:contextualSpacing/>
              <w:jc w:val="center"/>
              <w:rPr>
                <w:color w:val="000000"/>
              </w:rPr>
            </w:pPr>
            <w:r w:rsidRPr="00770FAF">
              <w:rPr>
                <w:color w:val="000000"/>
                <w:sz w:val="28"/>
                <w:szCs w:val="28"/>
              </w:rPr>
              <w:t>0,29</w:t>
            </w:r>
          </w:p>
        </w:tc>
      </w:tr>
    </w:tbl>
    <w:p w:rsidR="00C648CA" w:rsidRPr="00770FAF" w:rsidRDefault="00C648CA" w:rsidP="00770FAF">
      <w:pPr>
        <w:spacing w:line="360" w:lineRule="auto"/>
        <w:contextualSpacing/>
        <w:jc w:val="both"/>
        <w:rPr>
          <w:sz w:val="28"/>
          <w:szCs w:val="28"/>
        </w:rPr>
      </w:pPr>
    </w:p>
    <w:p w:rsidR="008564E7" w:rsidRPr="00770FAF" w:rsidRDefault="00BF5A27" w:rsidP="00770FAF">
      <w:pPr>
        <w:spacing w:line="360" w:lineRule="auto"/>
        <w:ind w:firstLine="708"/>
        <w:contextualSpacing/>
        <w:jc w:val="both"/>
        <w:rPr>
          <w:sz w:val="28"/>
          <w:szCs w:val="28"/>
        </w:rPr>
      </w:pPr>
      <w:r w:rsidRPr="00770FAF">
        <w:rPr>
          <w:sz w:val="28"/>
          <w:szCs w:val="28"/>
        </w:rPr>
        <w:t xml:space="preserve">По полученным результатам </w:t>
      </w:r>
      <w:r w:rsidR="00CA2893">
        <w:rPr>
          <w:sz w:val="28"/>
          <w:szCs w:val="28"/>
        </w:rPr>
        <w:t xml:space="preserve">(приложение 8) </w:t>
      </w:r>
      <w:r w:rsidRPr="00770FAF">
        <w:rPr>
          <w:sz w:val="28"/>
          <w:szCs w:val="28"/>
        </w:rPr>
        <w:t>были построены гистограммы эмпирического и теоретического распределений (рис.</w:t>
      </w:r>
      <w:r w:rsidR="004B284B">
        <w:rPr>
          <w:sz w:val="28"/>
          <w:szCs w:val="28"/>
        </w:rPr>
        <w:t>17</w:t>
      </w:r>
      <w:r w:rsidRPr="00770FAF">
        <w:rPr>
          <w:sz w:val="28"/>
          <w:szCs w:val="28"/>
        </w:rPr>
        <w:t>)</w:t>
      </w:r>
      <w:r w:rsidR="00CA2893">
        <w:rPr>
          <w:sz w:val="28"/>
          <w:szCs w:val="28"/>
        </w:rPr>
        <w:t>.</w:t>
      </w:r>
    </w:p>
    <w:p w:rsidR="00661EEC" w:rsidRPr="00770FAF" w:rsidRDefault="008564E7" w:rsidP="00770FAF">
      <w:pPr>
        <w:spacing w:line="360" w:lineRule="auto"/>
        <w:ind w:firstLine="708"/>
        <w:contextualSpacing/>
        <w:jc w:val="both"/>
        <w:rPr>
          <w:i/>
          <w:color w:val="FF0000"/>
          <w:sz w:val="28"/>
          <w:szCs w:val="28"/>
        </w:rPr>
      </w:pPr>
      <w:r w:rsidRPr="00770FAF">
        <w:rPr>
          <w:i/>
          <w:noProof/>
          <w:color w:val="FF0000"/>
          <w:sz w:val="28"/>
          <w:szCs w:val="28"/>
        </w:rPr>
        <w:drawing>
          <wp:inline distT="0" distB="0" distL="0" distR="0">
            <wp:extent cx="5191125" cy="2505075"/>
            <wp:effectExtent l="0" t="0" r="0" b="0"/>
            <wp:docPr id="2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F5A27" w:rsidRPr="00770FAF" w:rsidRDefault="00BF5A27" w:rsidP="00F33B22">
      <w:pPr>
        <w:spacing w:line="360" w:lineRule="auto"/>
        <w:ind w:firstLine="708"/>
        <w:contextualSpacing/>
        <w:jc w:val="center"/>
        <w:rPr>
          <w:i/>
          <w:sz w:val="28"/>
          <w:szCs w:val="28"/>
        </w:rPr>
      </w:pPr>
      <w:r w:rsidRPr="00770FAF">
        <w:rPr>
          <w:i/>
          <w:sz w:val="28"/>
          <w:szCs w:val="28"/>
        </w:rPr>
        <w:t>Рис.</w:t>
      </w:r>
      <w:r w:rsidR="004B284B">
        <w:rPr>
          <w:i/>
          <w:sz w:val="28"/>
          <w:szCs w:val="28"/>
        </w:rPr>
        <w:t>17</w:t>
      </w:r>
      <w:r w:rsidR="005762DD">
        <w:rPr>
          <w:i/>
          <w:sz w:val="28"/>
          <w:szCs w:val="28"/>
        </w:rPr>
        <w:t>.</w:t>
      </w:r>
      <w:r w:rsidRPr="00770FAF">
        <w:rPr>
          <w:i/>
          <w:sz w:val="28"/>
          <w:szCs w:val="28"/>
        </w:rPr>
        <w:t xml:space="preserve"> Гистограммы эмпирического и теоретического распределений логарифма месячной стоимости аренды жилья</w:t>
      </w:r>
    </w:p>
    <w:p w:rsidR="00BF5A27" w:rsidRPr="00770FAF" w:rsidRDefault="00BF5A27" w:rsidP="00770FAF">
      <w:pPr>
        <w:spacing w:line="360" w:lineRule="auto"/>
        <w:ind w:firstLine="708"/>
        <w:contextualSpacing/>
        <w:jc w:val="both"/>
        <w:rPr>
          <w:sz w:val="28"/>
          <w:szCs w:val="28"/>
        </w:rPr>
      </w:pPr>
      <w:r w:rsidRPr="00770FAF">
        <w:rPr>
          <w:sz w:val="28"/>
          <w:szCs w:val="28"/>
        </w:rPr>
        <w:t>Полученная модель хорошо описывает имеющиеся данные, о чем свидетельствуют близкие эмпирические и теоретическ</w:t>
      </w:r>
      <w:r w:rsidR="00321396" w:rsidRPr="00770FAF">
        <w:rPr>
          <w:sz w:val="28"/>
          <w:szCs w:val="28"/>
        </w:rPr>
        <w:t xml:space="preserve">ие значения </w:t>
      </w:r>
      <w:r w:rsidR="00321396" w:rsidRPr="00770FAF">
        <w:rPr>
          <w:sz w:val="28"/>
          <w:szCs w:val="28"/>
        </w:rPr>
        <w:lastRenderedPageBreak/>
        <w:t>гистограмм, а также коэффициент правдоподобия, рассчитанный следующим образом:</w:t>
      </w:r>
    </w:p>
    <w:p w:rsidR="00321396" w:rsidRPr="00770FAF" w:rsidRDefault="00321396" w:rsidP="004F42E5">
      <w:pPr>
        <w:spacing w:line="360" w:lineRule="auto"/>
        <w:contextualSpacing/>
        <w:jc w:val="center"/>
        <w:rPr>
          <w:sz w:val="28"/>
          <w:szCs w:val="28"/>
        </w:rPr>
      </w:pPr>
      <w:r w:rsidRPr="00770FAF">
        <w:rPr>
          <w:position w:val="-28"/>
          <w:sz w:val="28"/>
          <w:szCs w:val="28"/>
          <w:lang w:val="en-US"/>
        </w:rPr>
        <w:object w:dxaOrig="2940" w:dyaOrig="540">
          <v:shape id="_x0000_i1038" type="#_x0000_t75" style="width:166.5pt;height:30.75pt" o:ole="">
            <v:imagedata r:id="rId57" o:title=""/>
          </v:shape>
          <o:OLEObject Type="Embed" ProgID="Equation.3" ShapeID="_x0000_i1038" DrawAspect="Content" ObjectID="_1432197067" r:id="rId58"/>
        </w:object>
      </w:r>
    </w:p>
    <w:p w:rsidR="00321396" w:rsidRPr="00770FAF" w:rsidRDefault="00321396" w:rsidP="00770FAF">
      <w:pPr>
        <w:spacing w:line="360" w:lineRule="auto"/>
        <w:ind w:firstLine="540"/>
        <w:contextualSpacing/>
        <w:jc w:val="both"/>
        <w:rPr>
          <w:sz w:val="28"/>
          <w:szCs w:val="28"/>
        </w:rPr>
      </w:pPr>
      <w:r w:rsidRPr="00770FAF">
        <w:rPr>
          <w:sz w:val="28"/>
          <w:szCs w:val="28"/>
        </w:rPr>
        <w:t xml:space="preserve">где </w:t>
      </w:r>
      <w:r w:rsidRPr="00770FAF">
        <w:rPr>
          <w:sz w:val="28"/>
          <w:szCs w:val="28"/>
          <w:lang w:val="en-US"/>
        </w:rPr>
        <w:t>P</w:t>
      </w:r>
      <w:r w:rsidRPr="00770FAF">
        <w:rPr>
          <w:sz w:val="28"/>
          <w:szCs w:val="28"/>
        </w:rPr>
        <w:t xml:space="preserve"> – это вероятность теоретического и эмпирического распределений. </w:t>
      </w:r>
    </w:p>
    <w:p w:rsidR="00CD131F" w:rsidRPr="00770FAF" w:rsidRDefault="00CD131F" w:rsidP="00770FAF">
      <w:pPr>
        <w:spacing w:line="360" w:lineRule="auto"/>
        <w:ind w:firstLine="708"/>
        <w:contextualSpacing/>
        <w:jc w:val="both"/>
        <w:rPr>
          <w:sz w:val="28"/>
          <w:szCs w:val="28"/>
        </w:rPr>
      </w:pPr>
      <w:r w:rsidRPr="00770FAF">
        <w:rPr>
          <w:sz w:val="28"/>
          <w:szCs w:val="28"/>
        </w:rPr>
        <w:t>На основе выведенных оценок построена модель смеси логарифмически-нормальных распределений</w:t>
      </w:r>
      <w:r w:rsidR="00CA2893">
        <w:rPr>
          <w:sz w:val="28"/>
          <w:szCs w:val="28"/>
        </w:rPr>
        <w:t xml:space="preserve"> (приложение 9)</w:t>
      </w:r>
      <w:r w:rsidRPr="00770FAF">
        <w:rPr>
          <w:sz w:val="28"/>
          <w:szCs w:val="28"/>
        </w:rPr>
        <w:t>, представленная на рис.</w:t>
      </w:r>
      <w:r w:rsidR="004B284B">
        <w:rPr>
          <w:sz w:val="28"/>
          <w:szCs w:val="28"/>
        </w:rPr>
        <w:t>18.</w:t>
      </w:r>
    </w:p>
    <w:p w:rsidR="007A6468" w:rsidRPr="00770FAF" w:rsidRDefault="007B7923" w:rsidP="00770FAF">
      <w:pPr>
        <w:spacing w:line="360" w:lineRule="auto"/>
        <w:ind w:firstLine="708"/>
        <w:contextualSpacing/>
        <w:jc w:val="both"/>
        <w:rPr>
          <w:color w:val="FF0000"/>
          <w:sz w:val="28"/>
          <w:szCs w:val="28"/>
        </w:rPr>
      </w:pPr>
      <w:r w:rsidRPr="007B7923">
        <w:rPr>
          <w:noProof/>
          <w:color w:val="FF0000"/>
          <w:sz w:val="28"/>
          <w:szCs w:val="28"/>
        </w:rPr>
        <w:drawing>
          <wp:inline distT="0" distB="0" distL="0" distR="0">
            <wp:extent cx="4572000" cy="274320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D131F" w:rsidRPr="00770FAF" w:rsidRDefault="00CD131F" w:rsidP="00F33B22">
      <w:pPr>
        <w:spacing w:line="360" w:lineRule="auto"/>
        <w:ind w:firstLine="708"/>
        <w:contextualSpacing/>
        <w:jc w:val="center"/>
        <w:rPr>
          <w:i/>
          <w:sz w:val="28"/>
          <w:szCs w:val="28"/>
        </w:rPr>
      </w:pPr>
      <w:r w:rsidRPr="00770FAF">
        <w:rPr>
          <w:i/>
          <w:sz w:val="28"/>
          <w:szCs w:val="28"/>
        </w:rPr>
        <w:t>Рис.</w:t>
      </w:r>
      <w:r w:rsidR="004B284B">
        <w:rPr>
          <w:i/>
          <w:sz w:val="28"/>
          <w:szCs w:val="28"/>
        </w:rPr>
        <w:t>18</w:t>
      </w:r>
      <w:r w:rsidR="005762DD">
        <w:rPr>
          <w:i/>
          <w:sz w:val="28"/>
          <w:szCs w:val="28"/>
        </w:rPr>
        <w:t>.</w:t>
      </w:r>
      <w:r w:rsidRPr="00770FAF">
        <w:rPr>
          <w:i/>
          <w:sz w:val="28"/>
          <w:szCs w:val="28"/>
        </w:rPr>
        <w:t xml:space="preserve"> Модель распределения квартир по месячной стоимости аренды и ее декомпозиция</w:t>
      </w:r>
    </w:p>
    <w:p w:rsidR="00E9169A" w:rsidRPr="00770FAF" w:rsidRDefault="00E9169A" w:rsidP="00770FAF">
      <w:pPr>
        <w:spacing w:line="360" w:lineRule="auto"/>
        <w:ind w:firstLine="708"/>
        <w:contextualSpacing/>
        <w:jc w:val="both"/>
        <w:rPr>
          <w:sz w:val="28"/>
          <w:szCs w:val="28"/>
        </w:rPr>
      </w:pPr>
      <w:r w:rsidRPr="00770FAF">
        <w:rPr>
          <w:sz w:val="28"/>
          <w:szCs w:val="28"/>
        </w:rPr>
        <w:t>Исходя из полученных результатов, в общей совокупности предложения по аренде квартир можно выделить четыре страты, как и предполагалось ранее:</w:t>
      </w:r>
    </w:p>
    <w:p w:rsidR="00E9169A" w:rsidRPr="00770FAF" w:rsidRDefault="00E9169A" w:rsidP="00770FAF">
      <w:pPr>
        <w:spacing w:line="360" w:lineRule="auto"/>
        <w:ind w:firstLine="284"/>
        <w:contextualSpacing/>
        <w:jc w:val="both"/>
        <w:rPr>
          <w:sz w:val="28"/>
          <w:szCs w:val="28"/>
        </w:rPr>
      </w:pPr>
      <w:r w:rsidRPr="00770FAF">
        <w:rPr>
          <w:sz w:val="28"/>
          <w:szCs w:val="28"/>
        </w:rPr>
        <w:t>- эконом-кла</w:t>
      </w:r>
      <w:r w:rsidR="00F711E2" w:rsidRPr="00770FAF">
        <w:rPr>
          <w:sz w:val="28"/>
          <w:szCs w:val="28"/>
        </w:rPr>
        <w:t>сс с месячной стоимостью аренды до 23 000 руб.</w:t>
      </w:r>
    </w:p>
    <w:p w:rsidR="00E9169A" w:rsidRPr="00770FAF" w:rsidRDefault="00E9169A" w:rsidP="00770FAF">
      <w:pPr>
        <w:spacing w:line="360" w:lineRule="auto"/>
        <w:ind w:firstLine="284"/>
        <w:contextualSpacing/>
        <w:jc w:val="both"/>
        <w:rPr>
          <w:sz w:val="28"/>
          <w:szCs w:val="28"/>
        </w:rPr>
      </w:pPr>
      <w:r w:rsidRPr="00770FAF">
        <w:rPr>
          <w:sz w:val="28"/>
          <w:szCs w:val="28"/>
        </w:rPr>
        <w:t>- класс комфор</w:t>
      </w:r>
      <w:r w:rsidR="00F711E2" w:rsidRPr="00770FAF">
        <w:rPr>
          <w:sz w:val="28"/>
          <w:szCs w:val="28"/>
        </w:rPr>
        <w:t>т с месячной стоимостью аренды от 23 000 до 27 000 руб.</w:t>
      </w:r>
    </w:p>
    <w:p w:rsidR="00E9169A" w:rsidRPr="00770FAF" w:rsidRDefault="00E9169A" w:rsidP="00770FAF">
      <w:pPr>
        <w:spacing w:line="360" w:lineRule="auto"/>
        <w:ind w:firstLine="284"/>
        <w:contextualSpacing/>
        <w:jc w:val="both"/>
        <w:rPr>
          <w:sz w:val="28"/>
          <w:szCs w:val="28"/>
        </w:rPr>
      </w:pPr>
      <w:r w:rsidRPr="00770FAF">
        <w:rPr>
          <w:sz w:val="28"/>
          <w:szCs w:val="28"/>
        </w:rPr>
        <w:t>- бизнес клас</w:t>
      </w:r>
      <w:r w:rsidR="00F711E2" w:rsidRPr="00770FAF">
        <w:rPr>
          <w:sz w:val="28"/>
          <w:szCs w:val="28"/>
        </w:rPr>
        <w:t>с с месячной стоимостью аренды от 27 000 до 4</w:t>
      </w:r>
      <w:r w:rsidR="00602734" w:rsidRPr="00770FAF">
        <w:rPr>
          <w:sz w:val="28"/>
          <w:szCs w:val="28"/>
        </w:rPr>
        <w:t>7</w:t>
      </w:r>
      <w:r w:rsidR="00F711E2" w:rsidRPr="00770FAF">
        <w:rPr>
          <w:sz w:val="28"/>
          <w:szCs w:val="28"/>
        </w:rPr>
        <w:t> 000 руб.</w:t>
      </w:r>
    </w:p>
    <w:p w:rsidR="00E9169A" w:rsidRPr="00770FAF" w:rsidRDefault="00E9169A" w:rsidP="00770FAF">
      <w:pPr>
        <w:spacing w:line="360" w:lineRule="auto"/>
        <w:ind w:firstLine="284"/>
        <w:contextualSpacing/>
        <w:jc w:val="both"/>
        <w:rPr>
          <w:sz w:val="28"/>
          <w:szCs w:val="28"/>
        </w:rPr>
      </w:pPr>
      <w:r w:rsidRPr="00770FAF">
        <w:rPr>
          <w:sz w:val="28"/>
          <w:szCs w:val="28"/>
        </w:rPr>
        <w:t>- элитный класс с месячной с</w:t>
      </w:r>
      <w:r w:rsidR="00F711E2" w:rsidRPr="00770FAF">
        <w:rPr>
          <w:sz w:val="28"/>
          <w:szCs w:val="28"/>
        </w:rPr>
        <w:t>тоимостью аренды больше 4</w:t>
      </w:r>
      <w:r w:rsidR="00602734" w:rsidRPr="00770FAF">
        <w:rPr>
          <w:sz w:val="28"/>
          <w:szCs w:val="28"/>
        </w:rPr>
        <w:t>7</w:t>
      </w:r>
      <w:r w:rsidR="00F711E2" w:rsidRPr="00770FAF">
        <w:rPr>
          <w:sz w:val="28"/>
          <w:szCs w:val="28"/>
        </w:rPr>
        <w:t> 000 руб.</w:t>
      </w:r>
    </w:p>
    <w:p w:rsidR="00B54053" w:rsidRPr="00770FAF" w:rsidRDefault="00C70E06" w:rsidP="00770FAF">
      <w:pPr>
        <w:spacing w:line="360" w:lineRule="auto"/>
        <w:ind w:firstLine="284"/>
        <w:contextualSpacing/>
        <w:jc w:val="both"/>
        <w:rPr>
          <w:sz w:val="28"/>
          <w:szCs w:val="28"/>
        </w:rPr>
      </w:pPr>
      <w:r w:rsidRPr="00770FAF">
        <w:rPr>
          <w:sz w:val="28"/>
          <w:szCs w:val="28"/>
        </w:rPr>
        <w:tab/>
        <w:t>Согласно полученным оценкам параметров смеси распределений охарактери</w:t>
      </w:r>
      <w:r w:rsidR="000F2B0C" w:rsidRPr="00770FAF">
        <w:rPr>
          <w:sz w:val="28"/>
          <w:szCs w:val="28"/>
        </w:rPr>
        <w:t>зуем каждую из полученных страт (табл.6).</w:t>
      </w:r>
    </w:p>
    <w:p w:rsidR="00307B33" w:rsidRPr="00307B33" w:rsidRDefault="00CD0F47" w:rsidP="00307B33">
      <w:pPr>
        <w:spacing w:line="360" w:lineRule="auto"/>
        <w:ind w:firstLine="540"/>
        <w:contextualSpacing/>
        <w:jc w:val="both"/>
        <w:rPr>
          <w:sz w:val="28"/>
          <w:szCs w:val="28"/>
        </w:rPr>
      </w:pPr>
      <w:r w:rsidRPr="00770FAF">
        <w:rPr>
          <w:sz w:val="28"/>
          <w:szCs w:val="28"/>
        </w:rPr>
        <w:lastRenderedPageBreak/>
        <w:t>Первая страта характеризуется наименьшей долей 4% (10 квартир) в общей совокупности предложения квартир и низкой стоимостью аренды (до 23 000 руб.) Наибольшая доля квартир представленных на рынке аренды жилья относится к классу комфорт (30%) и бизнес-классу (36%). Высока доля элитного жилья (29%) объясняется ростом спроса на данную категорию</w:t>
      </w:r>
      <w:r w:rsidR="00307B33">
        <w:rPr>
          <w:sz w:val="28"/>
          <w:szCs w:val="28"/>
        </w:rPr>
        <w:t xml:space="preserve"> за последние полтора-два года.</w:t>
      </w:r>
    </w:p>
    <w:p w:rsidR="00C70E06" w:rsidRPr="00770FAF" w:rsidRDefault="00C70E06" w:rsidP="00770FAF">
      <w:pPr>
        <w:spacing w:line="360" w:lineRule="auto"/>
        <w:ind w:firstLine="284"/>
        <w:contextualSpacing/>
        <w:jc w:val="right"/>
        <w:rPr>
          <w:i/>
          <w:sz w:val="28"/>
          <w:szCs w:val="28"/>
        </w:rPr>
      </w:pPr>
      <w:r w:rsidRPr="00770FAF">
        <w:rPr>
          <w:i/>
          <w:sz w:val="28"/>
          <w:szCs w:val="28"/>
        </w:rPr>
        <w:t>Таблица</w:t>
      </w:r>
      <w:r w:rsidR="000F2B0C" w:rsidRPr="00770FAF">
        <w:rPr>
          <w:i/>
          <w:sz w:val="28"/>
          <w:szCs w:val="28"/>
        </w:rPr>
        <w:t xml:space="preserve"> 6</w:t>
      </w:r>
    </w:p>
    <w:p w:rsidR="00C70E06" w:rsidRPr="00770FAF" w:rsidRDefault="00C70E06" w:rsidP="00770FAF">
      <w:pPr>
        <w:spacing w:line="360" w:lineRule="auto"/>
        <w:ind w:firstLine="284"/>
        <w:contextualSpacing/>
        <w:jc w:val="center"/>
        <w:rPr>
          <w:i/>
          <w:sz w:val="28"/>
          <w:szCs w:val="28"/>
        </w:rPr>
      </w:pPr>
      <w:r w:rsidRPr="00770FAF">
        <w:rPr>
          <w:i/>
          <w:sz w:val="28"/>
          <w:szCs w:val="28"/>
        </w:rPr>
        <w:t>Характеристики параметров полученных страт</w:t>
      </w:r>
    </w:p>
    <w:tbl>
      <w:tblPr>
        <w:tblW w:w="6161" w:type="dxa"/>
        <w:jc w:val="center"/>
        <w:tblInd w:w="89" w:type="dxa"/>
        <w:tblLayout w:type="fixed"/>
        <w:tblLook w:val="04A0" w:firstRow="1" w:lastRow="0" w:firstColumn="1" w:lastColumn="0" w:noHBand="0" w:noVBand="1"/>
      </w:tblPr>
      <w:tblGrid>
        <w:gridCol w:w="1786"/>
        <w:gridCol w:w="1787"/>
        <w:gridCol w:w="2588"/>
      </w:tblGrid>
      <w:tr w:rsidR="00307B33" w:rsidRPr="00770FAF" w:rsidTr="00307B33">
        <w:trPr>
          <w:trHeight w:val="390"/>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33" w:rsidRPr="00770FAF" w:rsidRDefault="00AE7247" w:rsidP="00770FAF">
            <w:pPr>
              <w:spacing w:line="360" w:lineRule="auto"/>
              <w:contextualSpacing/>
              <w:jc w:val="center"/>
              <w:rPr>
                <w:color w:val="000000"/>
              </w:rPr>
            </w:pPr>
            <w:r>
              <w:rPr>
                <w:color w:val="000000"/>
                <w:sz w:val="28"/>
                <w:szCs w:val="28"/>
              </w:rPr>
              <w:t xml:space="preserve">Номер смеси, </w:t>
            </w:r>
            <w:r w:rsidR="00307B33" w:rsidRPr="00770FAF">
              <w:rPr>
                <w:color w:val="000000"/>
                <w:sz w:val="28"/>
                <w:szCs w:val="28"/>
              </w:rPr>
              <w:t>i</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sz w:val="28"/>
                <w:szCs w:val="28"/>
              </w:rPr>
              <w:t>Средняя стоимость аренды м</w:t>
            </w:r>
            <w:r w:rsidRPr="00770FAF">
              <w:rPr>
                <w:sz w:val="28"/>
                <w:szCs w:val="28"/>
                <w:vertAlign w:val="superscript"/>
              </w:rPr>
              <w:t>2</w:t>
            </w:r>
            <w:r w:rsidRPr="00770FAF">
              <w:rPr>
                <w:sz w:val="28"/>
                <w:szCs w:val="28"/>
              </w:rPr>
              <w:t xml:space="preserve"> </w:t>
            </w:r>
            <w:r w:rsidRPr="00770FAF">
              <w:rPr>
                <w:color w:val="000000"/>
                <w:sz w:val="28"/>
                <w:szCs w:val="28"/>
              </w:rPr>
              <w:t>μ</w:t>
            </w:r>
          </w:p>
        </w:tc>
        <w:tc>
          <w:tcPr>
            <w:tcW w:w="2588" w:type="dxa"/>
            <w:tcBorders>
              <w:top w:val="single" w:sz="4" w:space="0" w:color="auto"/>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sz w:val="28"/>
                <w:szCs w:val="28"/>
              </w:rPr>
              <w:t>Вес страты в общем распределении,%,</w:t>
            </w:r>
            <w:r w:rsidRPr="00770FAF">
              <w:rPr>
                <w:color w:val="000000"/>
                <w:sz w:val="28"/>
                <w:szCs w:val="28"/>
              </w:rPr>
              <w:t xml:space="preserve"> q</w:t>
            </w:r>
          </w:p>
        </w:tc>
      </w:tr>
      <w:tr w:rsidR="00307B33" w:rsidRPr="00770FAF" w:rsidTr="00307B33">
        <w:trPr>
          <w:trHeight w:val="390"/>
          <w:jc w:val="center"/>
        </w:trPr>
        <w:tc>
          <w:tcPr>
            <w:tcW w:w="1786" w:type="dxa"/>
            <w:tcBorders>
              <w:top w:val="nil"/>
              <w:left w:val="single" w:sz="4" w:space="0" w:color="auto"/>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1,00</w:t>
            </w:r>
          </w:p>
        </w:tc>
        <w:tc>
          <w:tcPr>
            <w:tcW w:w="1787" w:type="dxa"/>
            <w:tcBorders>
              <w:top w:val="nil"/>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19134</w:t>
            </w:r>
          </w:p>
        </w:tc>
        <w:tc>
          <w:tcPr>
            <w:tcW w:w="2588" w:type="dxa"/>
            <w:tcBorders>
              <w:top w:val="nil"/>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lang w:val="en-US"/>
              </w:rPr>
            </w:pPr>
            <w:r w:rsidRPr="00770FAF">
              <w:rPr>
                <w:color w:val="000000"/>
                <w:sz w:val="28"/>
                <w:szCs w:val="28"/>
                <w:lang w:val="en-US"/>
              </w:rPr>
              <w:t>4</w:t>
            </w:r>
          </w:p>
        </w:tc>
      </w:tr>
      <w:tr w:rsidR="00307B33" w:rsidRPr="00770FAF" w:rsidTr="00307B33">
        <w:trPr>
          <w:trHeight w:val="390"/>
          <w:jc w:val="center"/>
        </w:trPr>
        <w:tc>
          <w:tcPr>
            <w:tcW w:w="1786" w:type="dxa"/>
            <w:tcBorders>
              <w:top w:val="nil"/>
              <w:left w:val="single" w:sz="4" w:space="0" w:color="auto"/>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2,00</w:t>
            </w:r>
          </w:p>
        </w:tc>
        <w:tc>
          <w:tcPr>
            <w:tcW w:w="1787" w:type="dxa"/>
            <w:tcBorders>
              <w:top w:val="nil"/>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24582</w:t>
            </w:r>
          </w:p>
        </w:tc>
        <w:tc>
          <w:tcPr>
            <w:tcW w:w="2588" w:type="dxa"/>
            <w:tcBorders>
              <w:top w:val="nil"/>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30</w:t>
            </w:r>
          </w:p>
        </w:tc>
      </w:tr>
      <w:tr w:rsidR="00307B33" w:rsidRPr="00770FAF" w:rsidTr="00307B33">
        <w:trPr>
          <w:trHeight w:val="390"/>
          <w:jc w:val="center"/>
        </w:trPr>
        <w:tc>
          <w:tcPr>
            <w:tcW w:w="1786" w:type="dxa"/>
            <w:tcBorders>
              <w:top w:val="nil"/>
              <w:left w:val="single" w:sz="4" w:space="0" w:color="auto"/>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3,00</w:t>
            </w:r>
          </w:p>
        </w:tc>
        <w:tc>
          <w:tcPr>
            <w:tcW w:w="1787" w:type="dxa"/>
            <w:tcBorders>
              <w:top w:val="nil"/>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35344</w:t>
            </w:r>
          </w:p>
        </w:tc>
        <w:tc>
          <w:tcPr>
            <w:tcW w:w="2588" w:type="dxa"/>
            <w:tcBorders>
              <w:top w:val="nil"/>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36</w:t>
            </w:r>
          </w:p>
        </w:tc>
      </w:tr>
      <w:tr w:rsidR="00307B33" w:rsidRPr="00770FAF" w:rsidTr="00307B33">
        <w:trPr>
          <w:trHeight w:val="390"/>
          <w:jc w:val="center"/>
        </w:trPr>
        <w:tc>
          <w:tcPr>
            <w:tcW w:w="1786" w:type="dxa"/>
            <w:tcBorders>
              <w:top w:val="nil"/>
              <w:left w:val="single" w:sz="4" w:space="0" w:color="auto"/>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4,00</w:t>
            </w:r>
          </w:p>
        </w:tc>
        <w:tc>
          <w:tcPr>
            <w:tcW w:w="1787" w:type="dxa"/>
            <w:tcBorders>
              <w:top w:val="nil"/>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53907</w:t>
            </w:r>
          </w:p>
        </w:tc>
        <w:tc>
          <w:tcPr>
            <w:tcW w:w="2588" w:type="dxa"/>
            <w:tcBorders>
              <w:top w:val="nil"/>
              <w:left w:val="nil"/>
              <w:bottom w:val="single" w:sz="4" w:space="0" w:color="auto"/>
              <w:right w:val="single" w:sz="4" w:space="0" w:color="auto"/>
            </w:tcBorders>
            <w:shd w:val="clear" w:color="auto" w:fill="auto"/>
            <w:noWrap/>
            <w:vAlign w:val="center"/>
            <w:hideMark/>
          </w:tcPr>
          <w:p w:rsidR="00307B33" w:rsidRPr="00770FAF" w:rsidRDefault="00307B33" w:rsidP="00770FAF">
            <w:pPr>
              <w:spacing w:line="360" w:lineRule="auto"/>
              <w:contextualSpacing/>
              <w:jc w:val="center"/>
              <w:rPr>
                <w:color w:val="000000"/>
              </w:rPr>
            </w:pPr>
            <w:r w:rsidRPr="00770FAF">
              <w:rPr>
                <w:color w:val="000000"/>
                <w:sz w:val="28"/>
                <w:szCs w:val="28"/>
              </w:rPr>
              <w:t>29</w:t>
            </w:r>
          </w:p>
        </w:tc>
      </w:tr>
    </w:tbl>
    <w:p w:rsidR="00C70E06" w:rsidRPr="00770FAF" w:rsidRDefault="00C70E06" w:rsidP="00770FAF">
      <w:pPr>
        <w:spacing w:line="360" w:lineRule="auto"/>
        <w:ind w:firstLine="284"/>
        <w:contextualSpacing/>
        <w:jc w:val="center"/>
        <w:rPr>
          <w:sz w:val="28"/>
          <w:szCs w:val="28"/>
        </w:rPr>
      </w:pPr>
    </w:p>
    <w:p w:rsidR="00E9169A" w:rsidRPr="00307B33" w:rsidRDefault="00602734" w:rsidP="005762DD">
      <w:pPr>
        <w:spacing w:before="240" w:line="360" w:lineRule="auto"/>
        <w:ind w:firstLine="540"/>
        <w:jc w:val="both"/>
        <w:rPr>
          <w:sz w:val="28"/>
          <w:szCs w:val="28"/>
        </w:rPr>
      </w:pPr>
      <w:r w:rsidRPr="00770FAF">
        <w:rPr>
          <w:sz w:val="28"/>
          <w:szCs w:val="28"/>
        </w:rPr>
        <w:t>В результате проведенного анализа выявлено, что по стоимости аренды жилья квартиры делятся на четыре класса. Месячная стоимость аренды жилья ква</w:t>
      </w:r>
      <w:r w:rsidR="00C52BF4" w:rsidRPr="00770FAF">
        <w:rPr>
          <w:sz w:val="28"/>
          <w:szCs w:val="28"/>
        </w:rPr>
        <w:t xml:space="preserve">ртир эконом класса в три раза выше, чем класса элит. Проведенный анализ подтвердил существование на рынке жилья дифференциации по ценовым категориям. </w:t>
      </w:r>
    </w:p>
    <w:p w:rsidR="008564E7" w:rsidRPr="004A7C81" w:rsidRDefault="00F6646F" w:rsidP="005762DD">
      <w:pPr>
        <w:spacing w:before="240" w:line="360" w:lineRule="auto"/>
        <w:ind w:firstLine="709"/>
        <w:jc w:val="center"/>
        <w:rPr>
          <w:b/>
          <w:szCs w:val="28"/>
        </w:rPr>
      </w:pPr>
      <w:r w:rsidRPr="004A7C81">
        <w:rPr>
          <w:b/>
          <w:sz w:val="28"/>
          <w:szCs w:val="28"/>
        </w:rPr>
        <w:t>2.3 Регрессионная модель стоимости аренды жилья</w:t>
      </w:r>
    </w:p>
    <w:p w:rsidR="004879BD" w:rsidRPr="00770FAF" w:rsidRDefault="004879BD" w:rsidP="005762DD">
      <w:pPr>
        <w:spacing w:line="360" w:lineRule="auto"/>
        <w:ind w:firstLine="709"/>
        <w:contextualSpacing/>
        <w:jc w:val="both"/>
        <w:rPr>
          <w:sz w:val="28"/>
          <w:szCs w:val="28"/>
        </w:rPr>
      </w:pPr>
      <w:r w:rsidRPr="00770FAF">
        <w:rPr>
          <w:sz w:val="28"/>
          <w:szCs w:val="28"/>
        </w:rPr>
        <w:t>Модель регрессии будем строить с использованием алгоритма пошагового исключения переменных. Исходные данные для регрессионного анализа пр</w:t>
      </w:r>
      <w:r w:rsidR="00CA2893">
        <w:rPr>
          <w:sz w:val="28"/>
          <w:szCs w:val="28"/>
        </w:rPr>
        <w:t>едставлены в приложени</w:t>
      </w:r>
      <w:r w:rsidR="00A00600">
        <w:rPr>
          <w:sz w:val="28"/>
          <w:szCs w:val="28"/>
        </w:rPr>
        <w:t>и 6</w:t>
      </w:r>
      <w:r w:rsidRPr="00770FAF">
        <w:rPr>
          <w:sz w:val="28"/>
          <w:szCs w:val="28"/>
        </w:rPr>
        <w:t>.</w:t>
      </w:r>
    </w:p>
    <w:p w:rsidR="00020F66" w:rsidRPr="00770FAF" w:rsidRDefault="00020F66" w:rsidP="00770FAF">
      <w:pPr>
        <w:spacing w:line="360" w:lineRule="auto"/>
        <w:ind w:firstLine="708"/>
        <w:contextualSpacing/>
        <w:jc w:val="both"/>
        <w:rPr>
          <w:i/>
          <w:sz w:val="28"/>
          <w:szCs w:val="28"/>
        </w:rPr>
      </w:pPr>
      <w:r w:rsidRPr="00770FAF">
        <w:rPr>
          <w:sz w:val="28"/>
          <w:szCs w:val="28"/>
        </w:rPr>
        <w:t>Для построения регрессионной модели, созда</w:t>
      </w:r>
      <w:r w:rsidR="00A00600">
        <w:rPr>
          <w:sz w:val="28"/>
          <w:szCs w:val="28"/>
        </w:rPr>
        <w:t>ем новые переменные (приложение 10</w:t>
      </w:r>
      <w:r w:rsidRPr="00770FAF">
        <w:rPr>
          <w:sz w:val="28"/>
          <w:szCs w:val="28"/>
        </w:rPr>
        <w:t xml:space="preserve">) </w:t>
      </w:r>
      <w:r w:rsidRPr="00770FAF">
        <w:rPr>
          <w:sz w:val="28"/>
          <w:szCs w:val="28"/>
          <w:lang w:val="en-US"/>
        </w:rPr>
        <w:t>lnY</w:t>
      </w:r>
      <w:r w:rsidRPr="00770FAF">
        <w:rPr>
          <w:sz w:val="28"/>
          <w:szCs w:val="28"/>
        </w:rPr>
        <w:t xml:space="preserve">, </w:t>
      </w:r>
      <w:r w:rsidRPr="00770FAF">
        <w:rPr>
          <w:sz w:val="28"/>
          <w:szCs w:val="28"/>
          <w:lang w:val="en-US"/>
        </w:rPr>
        <w:t>lnX</w:t>
      </w:r>
      <w:r w:rsidRPr="00770FAF">
        <w:rPr>
          <w:sz w:val="28"/>
          <w:szCs w:val="28"/>
          <w:vertAlign w:val="subscript"/>
        </w:rPr>
        <w:t>1</w:t>
      </w:r>
      <w:r w:rsidRPr="00770FAF">
        <w:rPr>
          <w:sz w:val="28"/>
          <w:szCs w:val="28"/>
        </w:rPr>
        <w:t xml:space="preserve">, </w:t>
      </w:r>
      <w:r w:rsidRPr="00770FAF">
        <w:rPr>
          <w:sz w:val="28"/>
          <w:szCs w:val="28"/>
          <w:lang w:val="en-US"/>
        </w:rPr>
        <w:t>lnX</w:t>
      </w:r>
      <w:r w:rsidRPr="00770FAF">
        <w:rPr>
          <w:sz w:val="28"/>
          <w:szCs w:val="28"/>
          <w:vertAlign w:val="subscript"/>
        </w:rPr>
        <w:t>2</w:t>
      </w:r>
      <w:r w:rsidRPr="00770FAF">
        <w:rPr>
          <w:sz w:val="28"/>
          <w:szCs w:val="28"/>
        </w:rPr>
        <w:t xml:space="preserve">, </w:t>
      </w:r>
      <w:r w:rsidRPr="00770FAF">
        <w:rPr>
          <w:sz w:val="28"/>
          <w:szCs w:val="28"/>
          <w:lang w:val="en-US"/>
        </w:rPr>
        <w:t>lnX</w:t>
      </w:r>
      <w:r w:rsidRPr="00770FAF">
        <w:rPr>
          <w:sz w:val="28"/>
          <w:szCs w:val="28"/>
          <w:vertAlign w:val="subscript"/>
        </w:rPr>
        <w:t>3</w:t>
      </w:r>
      <w:r w:rsidRPr="00770FAF">
        <w:rPr>
          <w:sz w:val="28"/>
          <w:szCs w:val="28"/>
        </w:rPr>
        <w:t xml:space="preserve">, </w:t>
      </w:r>
      <w:r w:rsidRPr="00770FAF">
        <w:rPr>
          <w:sz w:val="28"/>
          <w:szCs w:val="28"/>
          <w:lang w:val="en-US"/>
        </w:rPr>
        <w:t>ln</w:t>
      </w:r>
      <w:r w:rsidRPr="00770FAF">
        <w:rPr>
          <w:sz w:val="28"/>
          <w:szCs w:val="28"/>
        </w:rPr>
        <w:t>X</w:t>
      </w:r>
      <w:r w:rsidRPr="00770FAF">
        <w:rPr>
          <w:sz w:val="28"/>
          <w:szCs w:val="28"/>
          <w:vertAlign w:val="subscript"/>
        </w:rPr>
        <w:t>4</w:t>
      </w:r>
      <w:r w:rsidRPr="00770FAF">
        <w:rPr>
          <w:sz w:val="28"/>
          <w:szCs w:val="28"/>
        </w:rPr>
        <w:t>, а также переменную Х</w:t>
      </w:r>
      <w:r w:rsidRPr="00770FAF">
        <w:rPr>
          <w:sz w:val="28"/>
          <w:szCs w:val="28"/>
          <w:vertAlign w:val="subscript"/>
        </w:rPr>
        <w:t>7</w:t>
      </w:r>
      <w:r w:rsidRPr="00770FAF">
        <w:rPr>
          <w:sz w:val="28"/>
          <w:szCs w:val="28"/>
        </w:rPr>
        <w:t>*</w:t>
      </w:r>
      <w:r w:rsidRPr="00770FAF">
        <w:rPr>
          <w:sz w:val="28"/>
          <w:szCs w:val="28"/>
          <w:lang w:val="en-US"/>
        </w:rPr>
        <w:t>lnX</w:t>
      </w:r>
      <w:r w:rsidRPr="00770FAF">
        <w:rPr>
          <w:sz w:val="28"/>
          <w:szCs w:val="28"/>
          <w:vertAlign w:val="subscript"/>
        </w:rPr>
        <w:t>2</w:t>
      </w:r>
      <w:r w:rsidRPr="00770FAF">
        <w:rPr>
          <w:sz w:val="28"/>
          <w:szCs w:val="28"/>
        </w:rPr>
        <w:t xml:space="preserve">, </w:t>
      </w:r>
      <w:r w:rsidRPr="00770FAF">
        <w:rPr>
          <w:sz w:val="28"/>
          <w:szCs w:val="28"/>
        </w:rPr>
        <w:lastRenderedPageBreak/>
        <w:t>т.к. материал стен дома (Х</w:t>
      </w:r>
      <w:r w:rsidRPr="00770FAF">
        <w:rPr>
          <w:sz w:val="28"/>
          <w:szCs w:val="28"/>
          <w:vertAlign w:val="subscript"/>
        </w:rPr>
        <w:t>7</w:t>
      </w:r>
      <w:r w:rsidRPr="00770FAF">
        <w:rPr>
          <w:sz w:val="28"/>
          <w:szCs w:val="28"/>
        </w:rPr>
        <w:t>) оказывает влияние в процентном отношении на стоимость 1 кв.м общей площади квартиры (Х</w:t>
      </w:r>
      <w:r w:rsidRPr="00770FAF">
        <w:rPr>
          <w:sz w:val="28"/>
          <w:szCs w:val="28"/>
          <w:vertAlign w:val="subscript"/>
        </w:rPr>
        <w:t>2</w:t>
      </w:r>
      <w:r w:rsidRPr="00770FAF">
        <w:rPr>
          <w:sz w:val="28"/>
          <w:szCs w:val="28"/>
        </w:rPr>
        <w:t xml:space="preserve">). </w:t>
      </w:r>
    </w:p>
    <w:p w:rsidR="00020F66" w:rsidRPr="00770FAF" w:rsidRDefault="00020F66" w:rsidP="00770FAF">
      <w:pPr>
        <w:autoSpaceDE w:val="0"/>
        <w:autoSpaceDN w:val="0"/>
        <w:adjustRightInd w:val="0"/>
        <w:spacing w:line="360" w:lineRule="auto"/>
        <w:contextualSpacing/>
        <w:rPr>
          <w:sz w:val="28"/>
          <w:szCs w:val="28"/>
        </w:rPr>
      </w:pPr>
      <w:r w:rsidRPr="00770FAF">
        <w:rPr>
          <w:noProof/>
          <w:sz w:val="28"/>
          <w:szCs w:val="28"/>
        </w:rPr>
        <w:drawing>
          <wp:inline distT="0" distB="0" distL="0" distR="0">
            <wp:extent cx="5932465" cy="2886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43600" cy="2891492"/>
                    </a:xfrm>
                    <a:prstGeom prst="rect">
                      <a:avLst/>
                    </a:prstGeom>
                    <a:noFill/>
                    <a:ln>
                      <a:noFill/>
                    </a:ln>
                  </pic:spPr>
                </pic:pic>
              </a:graphicData>
            </a:graphic>
          </wp:inline>
        </w:drawing>
      </w:r>
    </w:p>
    <w:p w:rsidR="00020F66" w:rsidRPr="00770FAF" w:rsidRDefault="004B284B" w:rsidP="00F33B22">
      <w:pPr>
        <w:spacing w:line="360" w:lineRule="auto"/>
        <w:contextualSpacing/>
        <w:jc w:val="center"/>
        <w:rPr>
          <w:i/>
          <w:sz w:val="28"/>
          <w:szCs w:val="28"/>
        </w:rPr>
      </w:pPr>
      <w:r>
        <w:rPr>
          <w:i/>
          <w:sz w:val="28"/>
          <w:szCs w:val="28"/>
        </w:rPr>
        <w:t>Рис. 19</w:t>
      </w:r>
      <w:r w:rsidR="00020F66" w:rsidRPr="00770FAF">
        <w:rPr>
          <w:i/>
          <w:sz w:val="28"/>
          <w:szCs w:val="28"/>
        </w:rPr>
        <w:t>.</w:t>
      </w:r>
      <w:r w:rsidR="005762DD">
        <w:rPr>
          <w:i/>
          <w:sz w:val="28"/>
          <w:szCs w:val="28"/>
        </w:rPr>
        <w:t xml:space="preserve"> </w:t>
      </w:r>
      <w:r w:rsidR="00020F66" w:rsidRPr="00770FAF">
        <w:rPr>
          <w:i/>
          <w:sz w:val="28"/>
          <w:szCs w:val="28"/>
        </w:rPr>
        <w:t>Ящичковая диаграмма стоимости аренды квартиры в Москве  в марте-декабре 2012 года</w:t>
      </w:r>
    </w:p>
    <w:p w:rsidR="00020F66" w:rsidRPr="00770FAF" w:rsidRDefault="004B284B" w:rsidP="00770FAF">
      <w:pPr>
        <w:spacing w:line="360" w:lineRule="auto"/>
        <w:ind w:firstLine="708"/>
        <w:contextualSpacing/>
        <w:jc w:val="both"/>
        <w:rPr>
          <w:sz w:val="28"/>
          <w:szCs w:val="28"/>
        </w:rPr>
      </w:pPr>
      <w:r>
        <w:rPr>
          <w:sz w:val="28"/>
          <w:szCs w:val="28"/>
        </w:rPr>
        <w:t>Ящичковая диаграмма (рис.19</w:t>
      </w:r>
      <w:r w:rsidR="00020F66" w:rsidRPr="00770FAF">
        <w:rPr>
          <w:sz w:val="28"/>
          <w:szCs w:val="28"/>
        </w:rPr>
        <w:t>) показала отсутствие выбросов в результативном показателе и подтвердила нашу гипотезу о правосторонней асимметрии.</w:t>
      </w:r>
    </w:p>
    <w:p w:rsidR="004879BD" w:rsidRPr="00770FAF" w:rsidRDefault="004879BD" w:rsidP="00770FAF">
      <w:pPr>
        <w:spacing w:line="360" w:lineRule="auto"/>
        <w:ind w:firstLine="708"/>
        <w:contextualSpacing/>
        <w:jc w:val="both"/>
        <w:rPr>
          <w:i/>
          <w:sz w:val="28"/>
          <w:szCs w:val="28"/>
        </w:rPr>
      </w:pPr>
      <w:r w:rsidRPr="00770FAF">
        <w:rPr>
          <w:sz w:val="28"/>
          <w:szCs w:val="28"/>
        </w:rPr>
        <w:t>На первом этапе построения регрессионной модели на уровне значимости α=0,05 фактор Х</w:t>
      </w:r>
      <w:r w:rsidRPr="00770FAF">
        <w:rPr>
          <w:sz w:val="28"/>
          <w:szCs w:val="28"/>
          <w:vertAlign w:val="subscript"/>
        </w:rPr>
        <w:t>8</w:t>
      </w:r>
      <w:r w:rsidRPr="00770FAF">
        <w:rPr>
          <w:sz w:val="28"/>
          <w:szCs w:val="28"/>
        </w:rPr>
        <w:t xml:space="preserve"> оказался незначимым, т.к. </w:t>
      </w:r>
      <w:r w:rsidRPr="00770FAF">
        <w:rPr>
          <w:sz w:val="28"/>
          <w:szCs w:val="28"/>
          <w:lang w:val="en-US"/>
        </w:rPr>
        <w:t>p</w:t>
      </w:r>
      <w:r w:rsidRPr="00770FAF">
        <w:rPr>
          <w:sz w:val="28"/>
          <w:szCs w:val="28"/>
        </w:rPr>
        <w:t>-значение равное 0,845 превышает данные уровень значимости, и границы доверительного интервала включают ноль. Таким образом, мы вынуждены исключить из модели показатель  наличие балкона в квартире (Х</w:t>
      </w:r>
      <w:r w:rsidRPr="00770FAF">
        <w:rPr>
          <w:sz w:val="28"/>
          <w:szCs w:val="28"/>
          <w:vertAlign w:val="subscript"/>
        </w:rPr>
        <w:t>8</w:t>
      </w:r>
      <w:r w:rsidRPr="00770FAF">
        <w:rPr>
          <w:sz w:val="28"/>
          <w:szCs w:val="28"/>
        </w:rPr>
        <w:t xml:space="preserve">). Следуя аналогичным рассуждениям из регрессионной модели </w:t>
      </w:r>
      <w:r w:rsidR="00484379" w:rsidRPr="00770FAF">
        <w:rPr>
          <w:sz w:val="28"/>
          <w:szCs w:val="28"/>
        </w:rPr>
        <w:t>был исключен фактор</w:t>
      </w:r>
      <w:r w:rsidRPr="00770FAF">
        <w:rPr>
          <w:sz w:val="28"/>
          <w:szCs w:val="28"/>
        </w:rPr>
        <w:t>Х</w:t>
      </w:r>
      <w:r w:rsidRPr="00770FAF">
        <w:rPr>
          <w:sz w:val="28"/>
          <w:szCs w:val="28"/>
          <w:vertAlign w:val="subscript"/>
        </w:rPr>
        <w:t>5</w:t>
      </w:r>
      <w:r w:rsidR="00484379" w:rsidRPr="00770FAF">
        <w:rPr>
          <w:sz w:val="28"/>
          <w:szCs w:val="28"/>
        </w:rPr>
        <w:t xml:space="preserve"> – этаж </w:t>
      </w:r>
      <w:r w:rsidRPr="00770FAF">
        <w:rPr>
          <w:sz w:val="28"/>
          <w:szCs w:val="28"/>
        </w:rPr>
        <w:t>(</w:t>
      </w:r>
      <w:r w:rsidR="00484379" w:rsidRPr="00770FAF">
        <w:rPr>
          <w:sz w:val="28"/>
          <w:szCs w:val="28"/>
        </w:rPr>
        <w:t>приложение</w:t>
      </w:r>
      <w:r w:rsidR="00A00600">
        <w:rPr>
          <w:sz w:val="28"/>
          <w:szCs w:val="28"/>
        </w:rPr>
        <w:t xml:space="preserve"> 12-14</w:t>
      </w:r>
      <w:r w:rsidRPr="00770FAF">
        <w:rPr>
          <w:sz w:val="28"/>
          <w:szCs w:val="28"/>
        </w:rPr>
        <w:t>)</w:t>
      </w:r>
    </w:p>
    <w:p w:rsidR="004879BD" w:rsidRPr="00770FAF" w:rsidRDefault="004879BD" w:rsidP="00770FAF">
      <w:pPr>
        <w:spacing w:line="360" w:lineRule="auto"/>
        <w:ind w:firstLine="708"/>
        <w:contextualSpacing/>
        <w:jc w:val="both"/>
        <w:rPr>
          <w:i/>
          <w:color w:val="FF0000"/>
          <w:sz w:val="28"/>
          <w:szCs w:val="28"/>
        </w:rPr>
      </w:pPr>
      <w:r w:rsidRPr="00770FAF">
        <w:rPr>
          <w:sz w:val="28"/>
          <w:szCs w:val="28"/>
        </w:rPr>
        <w:t>Специфицируем модель регрессии:</w:t>
      </w:r>
      <w:r w:rsidR="00F711E2" w:rsidRPr="00770FAF">
        <w:rPr>
          <w:sz w:val="28"/>
          <w:szCs w:val="28"/>
        </w:rPr>
        <w:t xml:space="preserve"> </w:t>
      </w:r>
    </w:p>
    <w:p w:rsidR="004879BD" w:rsidRPr="00770FAF" w:rsidRDefault="009D5DDD" w:rsidP="00770FAF">
      <w:pPr>
        <w:spacing w:line="360" w:lineRule="auto"/>
        <w:contextualSpacing/>
        <w:jc w:val="center"/>
        <w:rPr>
          <w:i/>
          <w:sz w:val="28"/>
          <w:szCs w:val="28"/>
          <w:vertAlign w:val="superscript"/>
        </w:rPr>
      </w:pPr>
      <m:oMath>
        <m:acc>
          <m:accPr>
            <m:ctrlPr>
              <w:rPr>
                <w:rFonts w:ascii="Cambria Math" w:hAnsi="Cambria Math"/>
                <w:sz w:val="28"/>
                <w:szCs w:val="28"/>
              </w:rPr>
            </m:ctrlPr>
          </m:accPr>
          <m:e>
            <m:r>
              <w:rPr>
                <w:rFonts w:ascii="Cambria Math" w:hAnsi="Cambria Math"/>
                <w:sz w:val="28"/>
                <w:szCs w:val="28"/>
                <w:lang w:val="en-US"/>
              </w:rPr>
              <m:t>Y</m:t>
            </m:r>
          </m:e>
        </m:acc>
      </m:oMath>
      <w:r w:rsidR="004879BD" w:rsidRPr="00770FAF">
        <w:rPr>
          <w:sz w:val="28"/>
          <w:szCs w:val="28"/>
        </w:rPr>
        <w:t>=</w:t>
      </w:r>
      <w:r w:rsidR="00177E85" w:rsidRPr="00770FAF">
        <w:rPr>
          <w:sz w:val="28"/>
          <w:szCs w:val="28"/>
        </w:rPr>
        <w:t>3362,37</w:t>
      </w:r>
      <w:r w:rsidR="004879BD" w:rsidRPr="00770FAF">
        <w:rPr>
          <w:sz w:val="28"/>
          <w:szCs w:val="28"/>
        </w:rPr>
        <w:t>*</w:t>
      </w:r>
      <w:r w:rsidR="004879BD" w:rsidRPr="00770FAF">
        <w:rPr>
          <w:sz w:val="28"/>
          <w:szCs w:val="28"/>
          <w:lang w:val="en-US"/>
        </w:rPr>
        <w:t>X</w:t>
      </w:r>
      <w:r w:rsidR="004879BD" w:rsidRPr="00770FAF">
        <w:rPr>
          <w:sz w:val="28"/>
          <w:szCs w:val="28"/>
          <w:vertAlign w:val="subscript"/>
        </w:rPr>
        <w:t>2</w:t>
      </w:r>
      <w:r w:rsidR="00177E85" w:rsidRPr="00770FAF">
        <w:rPr>
          <w:sz w:val="28"/>
          <w:szCs w:val="28"/>
          <w:vertAlign w:val="superscript"/>
        </w:rPr>
        <w:t>2.456</w:t>
      </w:r>
      <w:r w:rsidR="004879BD" w:rsidRPr="00770FAF">
        <w:rPr>
          <w:sz w:val="28"/>
          <w:szCs w:val="28"/>
        </w:rPr>
        <w:t>*</w:t>
      </w:r>
      <w:r w:rsidR="004879BD" w:rsidRPr="00770FAF">
        <w:rPr>
          <w:sz w:val="28"/>
          <w:szCs w:val="28"/>
          <w:lang w:val="en-US"/>
        </w:rPr>
        <w:t>X</w:t>
      </w:r>
      <w:r w:rsidR="004879BD" w:rsidRPr="00770FAF">
        <w:rPr>
          <w:sz w:val="28"/>
          <w:szCs w:val="28"/>
          <w:vertAlign w:val="subscript"/>
        </w:rPr>
        <w:t>3</w:t>
      </w:r>
      <w:r w:rsidR="004879BD" w:rsidRPr="00770FAF">
        <w:rPr>
          <w:sz w:val="28"/>
          <w:szCs w:val="28"/>
          <w:vertAlign w:val="superscript"/>
        </w:rPr>
        <w:t>0.7</w:t>
      </w:r>
      <w:r w:rsidR="00177E85" w:rsidRPr="00770FAF">
        <w:rPr>
          <w:sz w:val="28"/>
          <w:szCs w:val="28"/>
          <w:vertAlign w:val="superscript"/>
        </w:rPr>
        <w:t>37</w:t>
      </w:r>
      <w:r w:rsidR="004879BD" w:rsidRPr="00770FAF">
        <w:rPr>
          <w:sz w:val="28"/>
          <w:szCs w:val="28"/>
        </w:rPr>
        <w:t>*</w:t>
      </w:r>
      <w:r w:rsidR="00177E85" w:rsidRPr="00770FAF">
        <w:rPr>
          <w:sz w:val="28"/>
          <w:szCs w:val="28"/>
          <w:lang w:val="en-US"/>
        </w:rPr>
        <w:t>X</w:t>
      </w:r>
      <w:r w:rsidR="00177E85" w:rsidRPr="00770FAF">
        <w:rPr>
          <w:sz w:val="28"/>
          <w:szCs w:val="28"/>
          <w:vertAlign w:val="subscript"/>
        </w:rPr>
        <w:t>4</w:t>
      </w:r>
      <w:r w:rsidR="00177E85" w:rsidRPr="00770FAF">
        <w:rPr>
          <w:sz w:val="28"/>
          <w:szCs w:val="28"/>
          <w:vertAlign w:val="superscript"/>
        </w:rPr>
        <w:t>0.805</w:t>
      </w:r>
      <w:r w:rsidR="00177E85" w:rsidRPr="00770FAF">
        <w:rPr>
          <w:sz w:val="28"/>
          <w:szCs w:val="28"/>
        </w:rPr>
        <w:t>1,142</w:t>
      </w:r>
      <w:r w:rsidR="00177E85" w:rsidRPr="00770FAF">
        <w:rPr>
          <w:sz w:val="28"/>
          <w:szCs w:val="28"/>
          <w:vertAlign w:val="superscript"/>
          <w:lang w:val="en-US"/>
        </w:rPr>
        <w:t>X</w:t>
      </w:r>
      <w:r w:rsidR="00177E85" w:rsidRPr="0066449A">
        <w:rPr>
          <w:sz w:val="20"/>
          <w:szCs w:val="28"/>
          <w:vertAlign w:val="superscript"/>
        </w:rPr>
        <w:t>6</w:t>
      </w:r>
      <w:r w:rsidR="00177E85" w:rsidRPr="00770FAF">
        <w:rPr>
          <w:sz w:val="28"/>
          <w:szCs w:val="28"/>
          <w:vertAlign w:val="superscript"/>
        </w:rPr>
        <w:t>*</w:t>
      </w:r>
      <w:r w:rsidR="00177E85" w:rsidRPr="00770FAF">
        <w:rPr>
          <w:sz w:val="28"/>
          <w:szCs w:val="28"/>
        </w:rPr>
        <w:t>1,111</w:t>
      </w:r>
      <w:r w:rsidR="00177E85" w:rsidRPr="00770FAF">
        <w:rPr>
          <w:sz w:val="28"/>
          <w:szCs w:val="28"/>
          <w:vertAlign w:val="superscript"/>
          <w:lang w:val="en-US"/>
        </w:rPr>
        <w:t>X</w:t>
      </w:r>
      <w:r w:rsidR="00177E85" w:rsidRPr="0066449A">
        <w:rPr>
          <w:sz w:val="22"/>
          <w:szCs w:val="28"/>
          <w:vertAlign w:val="superscript"/>
        </w:rPr>
        <w:t>7</w:t>
      </w:r>
    </w:p>
    <w:p w:rsidR="004879BD" w:rsidRPr="00307B33" w:rsidRDefault="00307B33" w:rsidP="00770FAF">
      <w:pPr>
        <w:spacing w:line="360" w:lineRule="auto"/>
        <w:contextualSpacing/>
        <w:rPr>
          <w:i/>
          <w:szCs w:val="28"/>
        </w:rPr>
      </w:pPr>
      <w:r w:rsidRPr="00307B33">
        <w:rPr>
          <w:sz w:val="28"/>
          <w:szCs w:val="28"/>
        </w:rPr>
        <w:t xml:space="preserve">                           </w:t>
      </w:r>
      <w:r w:rsidR="004879BD" w:rsidRPr="00307B33">
        <w:rPr>
          <w:szCs w:val="28"/>
          <w:lang w:val="en-US"/>
        </w:rPr>
        <w:t>t</w:t>
      </w:r>
      <w:r w:rsidR="007A2117" w:rsidRPr="00307B33">
        <w:rPr>
          <w:szCs w:val="28"/>
        </w:rPr>
        <w:t xml:space="preserve">стат.  </w:t>
      </w:r>
      <w:r w:rsidR="0066449A">
        <w:rPr>
          <w:szCs w:val="28"/>
        </w:rPr>
        <w:t xml:space="preserve">        </w:t>
      </w:r>
      <w:r w:rsidRPr="00F97526">
        <w:rPr>
          <w:szCs w:val="28"/>
        </w:rPr>
        <w:t xml:space="preserve">  </w:t>
      </w:r>
      <w:r w:rsidR="007A2117" w:rsidRPr="00307B33">
        <w:rPr>
          <w:szCs w:val="28"/>
        </w:rPr>
        <w:t>(</w:t>
      </w:r>
      <w:r w:rsidR="00177E85" w:rsidRPr="00307B33">
        <w:rPr>
          <w:szCs w:val="28"/>
        </w:rPr>
        <w:t>10.99)</w:t>
      </w:r>
      <w:r w:rsidRPr="00F97526">
        <w:rPr>
          <w:szCs w:val="28"/>
        </w:rPr>
        <w:t xml:space="preserve">  </w:t>
      </w:r>
      <w:r w:rsidR="00177E85" w:rsidRPr="00307B33">
        <w:rPr>
          <w:szCs w:val="28"/>
        </w:rPr>
        <w:t xml:space="preserve"> </w:t>
      </w:r>
      <w:r w:rsidR="007A2117" w:rsidRPr="00307B33">
        <w:rPr>
          <w:szCs w:val="28"/>
        </w:rPr>
        <w:t>(-</w:t>
      </w:r>
      <w:r w:rsidR="00177E85" w:rsidRPr="00307B33">
        <w:rPr>
          <w:szCs w:val="28"/>
        </w:rPr>
        <w:t>3.15</w:t>
      </w:r>
      <w:r w:rsidR="007A2117" w:rsidRPr="00307B33">
        <w:rPr>
          <w:szCs w:val="28"/>
        </w:rPr>
        <w:t>)   (-</w:t>
      </w:r>
      <w:r w:rsidR="00177E85" w:rsidRPr="00307B33">
        <w:rPr>
          <w:szCs w:val="28"/>
        </w:rPr>
        <w:t>2.62</w:t>
      </w:r>
      <w:r w:rsidR="007A2117" w:rsidRPr="00307B33">
        <w:rPr>
          <w:szCs w:val="28"/>
        </w:rPr>
        <w:t xml:space="preserve">)  </w:t>
      </w:r>
      <w:r w:rsidR="00177E85" w:rsidRPr="00307B33">
        <w:rPr>
          <w:szCs w:val="28"/>
        </w:rPr>
        <w:t>(2.28</w:t>
      </w:r>
      <w:r w:rsidR="004879BD" w:rsidRPr="00307B33">
        <w:rPr>
          <w:szCs w:val="28"/>
        </w:rPr>
        <w:t xml:space="preserve">)  </w:t>
      </w:r>
      <w:r w:rsidR="00177E85" w:rsidRPr="00307B33">
        <w:rPr>
          <w:szCs w:val="28"/>
        </w:rPr>
        <w:t xml:space="preserve">    (2.13)</w:t>
      </w:r>
    </w:p>
    <w:p w:rsidR="004879BD" w:rsidRPr="00770FAF" w:rsidRDefault="004879BD" w:rsidP="00770FAF">
      <w:pPr>
        <w:spacing w:line="360" w:lineRule="auto"/>
        <w:contextualSpacing/>
        <w:jc w:val="both"/>
        <w:rPr>
          <w:i/>
          <w:sz w:val="28"/>
          <w:szCs w:val="28"/>
        </w:rPr>
      </w:pPr>
      <w:r w:rsidRPr="00770FAF">
        <w:rPr>
          <w:sz w:val="28"/>
          <w:szCs w:val="28"/>
        </w:rPr>
        <w:tab/>
      </w:r>
      <w:r w:rsidR="00B43458" w:rsidRPr="00770FAF">
        <w:rPr>
          <w:sz w:val="28"/>
          <w:szCs w:val="28"/>
        </w:rPr>
        <w:t>Матрица</w:t>
      </w:r>
      <w:r w:rsidR="00F711E2" w:rsidRPr="00770FAF">
        <w:rPr>
          <w:sz w:val="28"/>
          <w:szCs w:val="28"/>
        </w:rPr>
        <w:t xml:space="preserve"> </w:t>
      </w:r>
      <w:r w:rsidR="00B43458" w:rsidRPr="00770FAF">
        <w:rPr>
          <w:sz w:val="28"/>
          <w:szCs w:val="28"/>
        </w:rPr>
        <w:t>парных коэффициентов корреляции (приложение, табл.7), а также</w:t>
      </w:r>
      <w:r w:rsidR="00F711E2" w:rsidRPr="00770FAF">
        <w:rPr>
          <w:sz w:val="28"/>
          <w:szCs w:val="28"/>
        </w:rPr>
        <w:t xml:space="preserve"> </w:t>
      </w:r>
      <w:r w:rsidR="00B43458" w:rsidRPr="00770FAF">
        <w:rPr>
          <w:sz w:val="28"/>
          <w:szCs w:val="28"/>
        </w:rPr>
        <w:t>значение</w:t>
      </w:r>
      <w:r w:rsidR="00F711E2" w:rsidRPr="00770FAF">
        <w:rPr>
          <w:sz w:val="28"/>
          <w:szCs w:val="28"/>
        </w:rPr>
        <w:t xml:space="preserve"> </w:t>
      </w:r>
      <m:oMath>
        <m:acc>
          <m:accPr>
            <m:chr m:val="̅"/>
            <m:ctrlPr>
              <w:rPr>
                <w:rFonts w:ascii="Cambria Math" w:hAnsi="Cambria Math"/>
                <w:i/>
                <w:sz w:val="28"/>
                <w:szCs w:val="28"/>
              </w:rPr>
            </m:ctrlPr>
          </m:accPr>
          <m:e>
            <m:r>
              <w:rPr>
                <w:rFonts w:ascii="Cambria Math" w:hAnsi="Cambria Math"/>
                <w:sz w:val="28"/>
                <w:szCs w:val="28"/>
                <w:lang w:val="en-US"/>
              </w:rPr>
              <m:t>VIF</m:t>
            </m:r>
          </m:e>
        </m:acc>
        <m:r>
          <w:rPr>
            <w:rFonts w:ascii="Cambria Math" w:hAnsi="Cambria Math"/>
            <w:sz w:val="28"/>
            <w:szCs w:val="28"/>
          </w:rPr>
          <m:t xml:space="preserve">=1,16&lt;2 </m:t>
        </m:r>
      </m:oMath>
      <w:r w:rsidR="00A00600">
        <w:rPr>
          <w:sz w:val="28"/>
          <w:szCs w:val="28"/>
        </w:rPr>
        <w:t xml:space="preserve">(приложение 11) </w:t>
      </w:r>
      <w:r w:rsidR="00B43458" w:rsidRPr="00770FAF">
        <w:rPr>
          <w:sz w:val="28"/>
          <w:szCs w:val="28"/>
        </w:rPr>
        <w:t xml:space="preserve">свидетельствует об отсутствии мультиколлинеарности между предикторами, включенными в </w:t>
      </w:r>
      <w:r w:rsidR="00B43458" w:rsidRPr="00770FAF">
        <w:rPr>
          <w:sz w:val="28"/>
          <w:szCs w:val="28"/>
        </w:rPr>
        <w:lastRenderedPageBreak/>
        <w:t xml:space="preserve">регрессионную модель. </w:t>
      </w:r>
      <w:r w:rsidRPr="00770FAF">
        <w:rPr>
          <w:sz w:val="28"/>
          <w:szCs w:val="28"/>
        </w:rPr>
        <w:t>Коэффициент детерминации равен 0,6</w:t>
      </w:r>
      <w:r w:rsidR="00177E85" w:rsidRPr="00770FAF">
        <w:rPr>
          <w:sz w:val="28"/>
          <w:szCs w:val="28"/>
        </w:rPr>
        <w:t>285</w:t>
      </w:r>
      <w:r w:rsidRPr="00770FAF">
        <w:rPr>
          <w:sz w:val="28"/>
          <w:szCs w:val="28"/>
        </w:rPr>
        <w:t>. Это свидетельствует о том, что 6</w:t>
      </w:r>
      <w:r w:rsidR="00177E85" w:rsidRPr="00770FAF">
        <w:rPr>
          <w:sz w:val="28"/>
          <w:szCs w:val="28"/>
        </w:rPr>
        <w:t>2</w:t>
      </w:r>
      <w:r w:rsidRPr="00770FAF">
        <w:rPr>
          <w:sz w:val="28"/>
          <w:szCs w:val="28"/>
        </w:rPr>
        <w:t>,</w:t>
      </w:r>
      <w:r w:rsidR="00177E85" w:rsidRPr="00770FAF">
        <w:rPr>
          <w:sz w:val="28"/>
          <w:szCs w:val="28"/>
        </w:rPr>
        <w:t>85</w:t>
      </w:r>
      <w:r w:rsidRPr="00770FAF">
        <w:rPr>
          <w:sz w:val="28"/>
          <w:szCs w:val="28"/>
        </w:rPr>
        <w:t>% вариации дисперсии обусловлено включенными в модель переменными.</w:t>
      </w:r>
    </w:p>
    <w:p w:rsidR="004879BD" w:rsidRPr="00770FAF" w:rsidRDefault="004879BD" w:rsidP="00770FAF">
      <w:pPr>
        <w:spacing w:line="360" w:lineRule="auto"/>
        <w:ind w:firstLine="708"/>
        <w:contextualSpacing/>
        <w:jc w:val="both"/>
        <w:rPr>
          <w:i/>
          <w:sz w:val="28"/>
          <w:szCs w:val="28"/>
        </w:rPr>
      </w:pPr>
      <w:r w:rsidRPr="00770FAF">
        <w:rPr>
          <w:sz w:val="28"/>
          <w:szCs w:val="28"/>
        </w:rPr>
        <w:t>Согласно полученной модели регрессии, на стоимость аренды квартиры оказывают влияние следующие факторы:  общая площадь квартиры, м</w:t>
      </w:r>
      <w:r w:rsidRPr="00770FAF">
        <w:rPr>
          <w:sz w:val="28"/>
          <w:szCs w:val="28"/>
          <w:vertAlign w:val="superscript"/>
        </w:rPr>
        <w:t>2</w:t>
      </w:r>
      <w:r w:rsidRPr="00770FAF">
        <w:rPr>
          <w:sz w:val="28"/>
          <w:szCs w:val="28"/>
        </w:rPr>
        <w:t xml:space="preserve"> (Х</w:t>
      </w:r>
      <w:r w:rsidRPr="00770FAF">
        <w:rPr>
          <w:sz w:val="28"/>
          <w:szCs w:val="28"/>
          <w:vertAlign w:val="subscript"/>
        </w:rPr>
        <w:t>2</w:t>
      </w:r>
      <w:r w:rsidRPr="00770FAF">
        <w:rPr>
          <w:sz w:val="28"/>
          <w:szCs w:val="28"/>
        </w:rPr>
        <w:t>), площадь кухни, м</w:t>
      </w:r>
      <w:r w:rsidRPr="00770FAF">
        <w:rPr>
          <w:sz w:val="28"/>
          <w:szCs w:val="28"/>
          <w:vertAlign w:val="superscript"/>
        </w:rPr>
        <w:t>2</w:t>
      </w:r>
      <w:r w:rsidRPr="00770FAF">
        <w:rPr>
          <w:sz w:val="28"/>
          <w:szCs w:val="28"/>
        </w:rPr>
        <w:t xml:space="preserve"> (Х</w:t>
      </w:r>
      <w:r w:rsidRPr="00770FAF">
        <w:rPr>
          <w:sz w:val="28"/>
          <w:szCs w:val="28"/>
          <w:vertAlign w:val="subscript"/>
        </w:rPr>
        <w:t>3</w:t>
      </w:r>
      <w:r w:rsidRPr="00770FAF">
        <w:rPr>
          <w:sz w:val="28"/>
          <w:szCs w:val="28"/>
        </w:rPr>
        <w:t>), время в пути до центра города (Х</w:t>
      </w:r>
      <w:r w:rsidRPr="00770FAF">
        <w:rPr>
          <w:sz w:val="28"/>
          <w:szCs w:val="28"/>
          <w:vertAlign w:val="subscript"/>
        </w:rPr>
        <w:t>4</w:t>
      </w:r>
      <w:r w:rsidRPr="00770FAF">
        <w:rPr>
          <w:sz w:val="28"/>
          <w:szCs w:val="28"/>
        </w:rPr>
        <w:t>), экология (Х</w:t>
      </w:r>
      <w:r w:rsidRPr="00770FAF">
        <w:rPr>
          <w:sz w:val="28"/>
          <w:szCs w:val="28"/>
          <w:vertAlign w:val="subscript"/>
        </w:rPr>
        <w:t>6</w:t>
      </w:r>
      <w:r w:rsidR="00177E85" w:rsidRPr="00770FAF">
        <w:rPr>
          <w:sz w:val="28"/>
          <w:szCs w:val="28"/>
        </w:rPr>
        <w:t>) и год постройки дома (</w:t>
      </w:r>
      <w:r w:rsidR="00177E85" w:rsidRPr="00770FAF">
        <w:rPr>
          <w:sz w:val="28"/>
          <w:szCs w:val="28"/>
          <w:lang w:val="en-US"/>
        </w:rPr>
        <w:t>X</w:t>
      </w:r>
      <w:r w:rsidR="00177E85" w:rsidRPr="00770FAF">
        <w:rPr>
          <w:sz w:val="28"/>
          <w:szCs w:val="28"/>
          <w:vertAlign w:val="subscript"/>
        </w:rPr>
        <w:t>7</w:t>
      </w:r>
      <w:r w:rsidR="00177E85" w:rsidRPr="00770FAF">
        <w:rPr>
          <w:sz w:val="28"/>
          <w:szCs w:val="28"/>
        </w:rPr>
        <w:t>).</w:t>
      </w:r>
    </w:p>
    <w:p w:rsidR="004879BD" w:rsidRPr="00770FAF" w:rsidRDefault="004879BD" w:rsidP="00770FAF">
      <w:pPr>
        <w:spacing w:line="360" w:lineRule="auto"/>
        <w:ind w:firstLine="708"/>
        <w:contextualSpacing/>
        <w:jc w:val="both"/>
        <w:rPr>
          <w:rFonts w:eastAsiaTheme="minorEastAsia"/>
          <w:i/>
          <w:sz w:val="28"/>
          <w:szCs w:val="28"/>
        </w:rPr>
      </w:pPr>
      <w:r w:rsidRPr="00770FAF">
        <w:rPr>
          <w:rFonts w:eastAsiaTheme="minorEastAsia"/>
          <w:sz w:val="28"/>
          <w:szCs w:val="28"/>
        </w:rPr>
        <w:t>Уточним коэффициенты регрессии с использованием численных методов. Минимизируем сумму квадратов отклонений исходных значений признака от расчетных путем реализации численных методов. После проведения процедуры, получим модель регрессии вида:</w:t>
      </w:r>
    </w:p>
    <w:p w:rsidR="004879BD" w:rsidRPr="00770FAF" w:rsidRDefault="009D5DDD" w:rsidP="00770FAF">
      <w:pPr>
        <w:spacing w:line="360" w:lineRule="auto"/>
        <w:contextualSpacing/>
        <w:jc w:val="center"/>
        <w:rPr>
          <w:i/>
          <w:sz w:val="28"/>
          <w:szCs w:val="28"/>
        </w:rPr>
      </w:pPr>
      <m:oMath>
        <m:acc>
          <m:accPr>
            <m:ctrlPr>
              <w:rPr>
                <w:rFonts w:ascii="Cambria Math" w:hAnsi="Cambria Math"/>
                <w:sz w:val="28"/>
                <w:szCs w:val="28"/>
              </w:rPr>
            </m:ctrlPr>
          </m:accPr>
          <m:e>
            <m:r>
              <w:rPr>
                <w:rFonts w:ascii="Cambria Math" w:hAnsi="Cambria Math"/>
                <w:sz w:val="28"/>
                <w:szCs w:val="28"/>
                <w:lang w:val="en-US"/>
              </w:rPr>
              <m:t>Y</m:t>
            </m:r>
          </m:e>
        </m:acc>
      </m:oMath>
      <w:r w:rsidR="004879BD" w:rsidRPr="00770FAF">
        <w:rPr>
          <w:sz w:val="28"/>
          <w:szCs w:val="28"/>
        </w:rPr>
        <w:t>=</w:t>
      </w:r>
      <w:r w:rsidR="00E73621" w:rsidRPr="00770FAF">
        <w:rPr>
          <w:sz w:val="28"/>
          <w:szCs w:val="28"/>
        </w:rPr>
        <w:t>2739,507</w:t>
      </w:r>
      <w:r w:rsidR="004879BD" w:rsidRPr="00770FAF">
        <w:rPr>
          <w:sz w:val="28"/>
          <w:szCs w:val="28"/>
        </w:rPr>
        <w:t>*</w:t>
      </w:r>
      <w:r w:rsidR="004879BD" w:rsidRPr="00770FAF">
        <w:rPr>
          <w:sz w:val="28"/>
          <w:szCs w:val="28"/>
          <w:lang w:val="en-US"/>
        </w:rPr>
        <w:t>X</w:t>
      </w:r>
      <w:r w:rsidR="004879BD" w:rsidRPr="00770FAF">
        <w:rPr>
          <w:sz w:val="28"/>
          <w:szCs w:val="28"/>
          <w:vertAlign w:val="subscript"/>
        </w:rPr>
        <w:t>2</w:t>
      </w:r>
      <w:r w:rsidR="00E73621" w:rsidRPr="00770FAF">
        <w:rPr>
          <w:sz w:val="28"/>
          <w:szCs w:val="28"/>
          <w:vertAlign w:val="superscript"/>
        </w:rPr>
        <w:t>0,0469</w:t>
      </w:r>
      <w:r w:rsidR="004879BD" w:rsidRPr="00770FAF">
        <w:rPr>
          <w:sz w:val="28"/>
          <w:szCs w:val="28"/>
        </w:rPr>
        <w:t>*</w:t>
      </w:r>
      <w:r w:rsidR="004879BD" w:rsidRPr="00770FAF">
        <w:rPr>
          <w:sz w:val="28"/>
          <w:szCs w:val="28"/>
          <w:lang w:val="en-US"/>
        </w:rPr>
        <w:t>X</w:t>
      </w:r>
      <w:r w:rsidR="004879BD" w:rsidRPr="00770FAF">
        <w:rPr>
          <w:sz w:val="28"/>
          <w:szCs w:val="28"/>
          <w:vertAlign w:val="subscript"/>
        </w:rPr>
        <w:t>3</w:t>
      </w:r>
      <w:r w:rsidR="00E73621" w:rsidRPr="00770FAF">
        <w:rPr>
          <w:sz w:val="28"/>
          <w:szCs w:val="28"/>
          <w:vertAlign w:val="superscript"/>
        </w:rPr>
        <w:t>0.5022</w:t>
      </w:r>
      <w:r w:rsidR="004879BD" w:rsidRPr="00770FAF">
        <w:rPr>
          <w:sz w:val="28"/>
          <w:szCs w:val="28"/>
        </w:rPr>
        <w:t>*</w:t>
      </w:r>
      <w:r w:rsidR="004879BD" w:rsidRPr="00770FAF">
        <w:rPr>
          <w:sz w:val="28"/>
          <w:szCs w:val="28"/>
          <w:lang w:val="en-US"/>
        </w:rPr>
        <w:t>X</w:t>
      </w:r>
      <w:r w:rsidR="004879BD" w:rsidRPr="00770FAF">
        <w:rPr>
          <w:sz w:val="28"/>
          <w:szCs w:val="28"/>
          <w:vertAlign w:val="subscript"/>
        </w:rPr>
        <w:t>4</w:t>
      </w:r>
      <w:r w:rsidR="00E73621" w:rsidRPr="00770FAF">
        <w:rPr>
          <w:sz w:val="28"/>
          <w:szCs w:val="28"/>
          <w:vertAlign w:val="superscript"/>
        </w:rPr>
        <w:t>0.3611</w:t>
      </w:r>
      <w:r w:rsidR="00E73621" w:rsidRPr="00770FAF">
        <w:rPr>
          <w:sz w:val="28"/>
          <w:szCs w:val="28"/>
        </w:rPr>
        <w:t>*1,0464</w:t>
      </w:r>
      <w:r w:rsidR="004879BD" w:rsidRPr="00770FAF">
        <w:rPr>
          <w:sz w:val="28"/>
          <w:szCs w:val="28"/>
          <w:vertAlign w:val="superscript"/>
          <w:lang w:val="en-US"/>
        </w:rPr>
        <w:t>X</w:t>
      </w:r>
      <w:r w:rsidR="004879BD" w:rsidRPr="0066449A">
        <w:rPr>
          <w:sz w:val="22"/>
          <w:szCs w:val="28"/>
          <w:vertAlign w:val="superscript"/>
        </w:rPr>
        <w:t>6</w:t>
      </w:r>
      <w:r w:rsidR="00E73621" w:rsidRPr="00770FAF">
        <w:rPr>
          <w:sz w:val="28"/>
          <w:szCs w:val="28"/>
        </w:rPr>
        <w:t>*0,9874</w:t>
      </w:r>
      <w:r w:rsidR="00E73621" w:rsidRPr="00770FAF">
        <w:rPr>
          <w:sz w:val="28"/>
          <w:szCs w:val="28"/>
          <w:vertAlign w:val="superscript"/>
          <w:lang w:val="en-US"/>
        </w:rPr>
        <w:t>X</w:t>
      </w:r>
      <w:r w:rsidR="00E73621" w:rsidRPr="0066449A">
        <w:rPr>
          <w:sz w:val="22"/>
          <w:szCs w:val="28"/>
          <w:vertAlign w:val="superscript"/>
        </w:rPr>
        <w:t>7</w:t>
      </w:r>
    </w:p>
    <w:p w:rsidR="00E73621" w:rsidRPr="00307B33" w:rsidRDefault="0066449A" w:rsidP="00770FAF">
      <w:pPr>
        <w:spacing w:line="360" w:lineRule="auto"/>
        <w:ind w:firstLine="708"/>
        <w:contextualSpacing/>
        <w:jc w:val="both"/>
        <w:rPr>
          <w:szCs w:val="28"/>
        </w:rPr>
      </w:pPr>
      <w:r>
        <w:rPr>
          <w:szCs w:val="28"/>
        </w:rPr>
        <w:t xml:space="preserve">          </w:t>
      </w:r>
      <w:r w:rsidR="00E73621" w:rsidRPr="00307B33">
        <w:rPr>
          <w:szCs w:val="28"/>
          <w:lang w:val="en-US"/>
        </w:rPr>
        <w:t>t</w:t>
      </w:r>
      <w:r w:rsidR="00E73621" w:rsidRPr="00307B33">
        <w:rPr>
          <w:szCs w:val="28"/>
        </w:rPr>
        <w:t>стат.</w:t>
      </w:r>
      <w:r>
        <w:rPr>
          <w:szCs w:val="28"/>
        </w:rPr>
        <w:t xml:space="preserve">  </w:t>
      </w:r>
      <w:r w:rsidR="00307B33" w:rsidRPr="00C8167C">
        <w:rPr>
          <w:szCs w:val="28"/>
        </w:rPr>
        <w:t xml:space="preserve">               </w:t>
      </w:r>
      <w:r w:rsidR="00E73621" w:rsidRPr="00307B33">
        <w:rPr>
          <w:szCs w:val="28"/>
        </w:rPr>
        <w:t xml:space="preserve">(10.99) </w:t>
      </w:r>
      <w:r w:rsidR="00307B33" w:rsidRPr="00C8167C">
        <w:rPr>
          <w:szCs w:val="28"/>
        </w:rPr>
        <w:t xml:space="preserve">   </w:t>
      </w:r>
      <w:r w:rsidR="00E73621" w:rsidRPr="00307B33">
        <w:rPr>
          <w:szCs w:val="28"/>
        </w:rPr>
        <w:t xml:space="preserve">  (-3.15) </w:t>
      </w:r>
      <w:r w:rsidR="00307B33" w:rsidRPr="00C8167C">
        <w:rPr>
          <w:szCs w:val="28"/>
        </w:rPr>
        <w:t xml:space="preserve">  </w:t>
      </w:r>
      <w:r w:rsidR="00E73621" w:rsidRPr="00307B33">
        <w:rPr>
          <w:szCs w:val="28"/>
        </w:rPr>
        <w:t xml:space="preserve">  (-2.62)</w:t>
      </w:r>
      <w:r w:rsidR="00307B33" w:rsidRPr="00C8167C">
        <w:rPr>
          <w:szCs w:val="28"/>
        </w:rPr>
        <w:t xml:space="preserve">    </w:t>
      </w:r>
      <w:r w:rsidR="00E73621" w:rsidRPr="00307B33">
        <w:rPr>
          <w:szCs w:val="28"/>
        </w:rPr>
        <w:t xml:space="preserve"> (2.28)</w:t>
      </w:r>
      <w:r w:rsidR="00307B33" w:rsidRPr="00C8167C">
        <w:rPr>
          <w:szCs w:val="28"/>
        </w:rPr>
        <w:t xml:space="preserve">      </w:t>
      </w:r>
      <w:r w:rsidR="00E73621" w:rsidRPr="00307B33">
        <w:rPr>
          <w:szCs w:val="28"/>
        </w:rPr>
        <w:t xml:space="preserve">  (2.13)</w:t>
      </w:r>
    </w:p>
    <w:p w:rsidR="005762DD" w:rsidRPr="00CA388A" w:rsidRDefault="004879BD" w:rsidP="00307B33">
      <w:pPr>
        <w:spacing w:before="240" w:line="360" w:lineRule="auto"/>
        <w:ind w:firstLine="709"/>
        <w:jc w:val="both"/>
        <w:rPr>
          <w:sz w:val="28"/>
          <w:szCs w:val="28"/>
        </w:rPr>
      </w:pPr>
      <w:r w:rsidRPr="00770FAF">
        <w:rPr>
          <w:sz w:val="28"/>
          <w:szCs w:val="28"/>
        </w:rPr>
        <w:t>Базовым объектом для данной модели является квартира расположенная за пределами садового кольца в панельном доме. Квартира располагается на 4-11 этажах в кирпичном доме</w:t>
      </w:r>
      <w:r w:rsidR="00E73621" w:rsidRPr="00770FAF">
        <w:rPr>
          <w:sz w:val="28"/>
          <w:szCs w:val="28"/>
        </w:rPr>
        <w:t xml:space="preserve"> построенном до 2000 года</w:t>
      </w:r>
      <w:r w:rsidRPr="00770FAF">
        <w:rPr>
          <w:sz w:val="28"/>
          <w:szCs w:val="28"/>
        </w:rPr>
        <w:t xml:space="preserve">. При увеличении общей площади на 1% стоимость аренды жилья увеличивается в среднем на </w:t>
      </w:r>
      <w:r w:rsidR="002F1FE4" w:rsidRPr="00770FAF">
        <w:rPr>
          <w:sz w:val="28"/>
          <w:szCs w:val="28"/>
        </w:rPr>
        <w:t>0,05</w:t>
      </w:r>
      <w:r w:rsidRPr="00770FAF">
        <w:rPr>
          <w:sz w:val="28"/>
          <w:szCs w:val="28"/>
        </w:rPr>
        <w:t xml:space="preserve"> %. При увеличении площади кухни на 1% </w:t>
      </w:r>
      <w:r w:rsidR="002F1FE4" w:rsidRPr="00770FAF">
        <w:rPr>
          <w:sz w:val="28"/>
          <w:szCs w:val="28"/>
        </w:rPr>
        <w:t xml:space="preserve">при прочих равных условиях </w:t>
      </w:r>
      <w:r w:rsidRPr="00770FAF">
        <w:rPr>
          <w:sz w:val="28"/>
          <w:szCs w:val="28"/>
        </w:rPr>
        <w:t xml:space="preserve">стоимость аренды возрастет на </w:t>
      </w:r>
      <w:r w:rsidR="002F1FE4" w:rsidRPr="00770FAF">
        <w:rPr>
          <w:sz w:val="28"/>
          <w:szCs w:val="28"/>
        </w:rPr>
        <w:t>0,5</w:t>
      </w:r>
      <w:r w:rsidRPr="00770FAF">
        <w:rPr>
          <w:sz w:val="28"/>
          <w:szCs w:val="28"/>
        </w:rPr>
        <w:t>%. Площадь кухни оказывает большее влияние на цену аренды, чем общая пло</w:t>
      </w:r>
      <w:r w:rsidR="00E73621" w:rsidRPr="00770FAF">
        <w:rPr>
          <w:sz w:val="28"/>
          <w:szCs w:val="28"/>
        </w:rPr>
        <w:t xml:space="preserve">щадь квартиры. Цена аренды на </w:t>
      </w:r>
      <w:r w:rsidR="00441378" w:rsidRPr="00770FAF">
        <w:rPr>
          <w:sz w:val="28"/>
          <w:szCs w:val="28"/>
        </w:rPr>
        <w:t>0,4</w:t>
      </w:r>
      <w:r w:rsidRPr="00770FAF">
        <w:rPr>
          <w:sz w:val="28"/>
          <w:szCs w:val="28"/>
        </w:rPr>
        <w:t xml:space="preserve">% зависит от времени в пути до центра города. Если квартира располагается на 4-10 этажах, то стоимость аренды возрастает на </w:t>
      </w:r>
      <w:r w:rsidR="00E73621" w:rsidRPr="00770FAF">
        <w:rPr>
          <w:sz w:val="28"/>
          <w:szCs w:val="28"/>
        </w:rPr>
        <w:t>1046 рублей. Аренда квартира в новом доме обойдется на 987 рублей дороже, чем в старом.</w:t>
      </w:r>
    </w:p>
    <w:p w:rsidR="00387EDD" w:rsidRPr="00770FAF" w:rsidRDefault="00F6646F" w:rsidP="00307B33">
      <w:pPr>
        <w:spacing w:before="240" w:line="360" w:lineRule="auto"/>
        <w:ind w:firstLine="709"/>
        <w:jc w:val="center"/>
        <w:rPr>
          <w:b/>
          <w:sz w:val="28"/>
          <w:szCs w:val="28"/>
        </w:rPr>
      </w:pPr>
      <w:r w:rsidRPr="00770FAF">
        <w:rPr>
          <w:b/>
          <w:sz w:val="28"/>
          <w:szCs w:val="28"/>
        </w:rPr>
        <w:t>2.4</w:t>
      </w:r>
      <w:r w:rsidR="00387EDD" w:rsidRPr="00770FAF">
        <w:rPr>
          <w:b/>
          <w:sz w:val="28"/>
          <w:szCs w:val="28"/>
        </w:rPr>
        <w:t>.</w:t>
      </w:r>
      <w:r w:rsidRPr="00770FAF">
        <w:rPr>
          <w:b/>
          <w:sz w:val="28"/>
          <w:szCs w:val="28"/>
        </w:rPr>
        <w:t xml:space="preserve"> </w:t>
      </w:r>
      <w:r w:rsidR="00387EDD" w:rsidRPr="00770FAF">
        <w:rPr>
          <w:b/>
          <w:sz w:val="28"/>
          <w:szCs w:val="28"/>
        </w:rPr>
        <w:t xml:space="preserve"> </w:t>
      </w:r>
      <w:r w:rsidR="000D6DEF" w:rsidRPr="00770FAF">
        <w:rPr>
          <w:b/>
          <w:sz w:val="28"/>
          <w:szCs w:val="28"/>
        </w:rPr>
        <w:t>Дифференциация регионов Москвы по основным показателям, характеризующим стоимость аренды жилья</w:t>
      </w:r>
      <w:r w:rsidR="00C12B0F">
        <w:rPr>
          <w:b/>
          <w:sz w:val="28"/>
          <w:szCs w:val="28"/>
        </w:rPr>
        <w:t xml:space="preserve"> </w:t>
      </w:r>
    </w:p>
    <w:p w:rsidR="00933179" w:rsidRPr="008251EE" w:rsidRDefault="0066449A" w:rsidP="00770FAF">
      <w:pPr>
        <w:spacing w:line="360" w:lineRule="auto"/>
        <w:ind w:firstLine="709"/>
        <w:contextualSpacing/>
        <w:jc w:val="both"/>
        <w:rPr>
          <w:sz w:val="28"/>
          <w:szCs w:val="28"/>
        </w:rPr>
      </w:pPr>
      <w:r w:rsidRPr="0066449A">
        <w:rPr>
          <w:sz w:val="28"/>
          <w:szCs w:val="28"/>
        </w:rPr>
        <w:t>Цены на аренду жилья различаются по районам Москвы.</w:t>
      </w:r>
      <w:r>
        <w:rPr>
          <w:i/>
          <w:sz w:val="28"/>
          <w:szCs w:val="28"/>
        </w:rPr>
        <w:t xml:space="preserve"> </w:t>
      </w:r>
      <w:r w:rsidR="00933179" w:rsidRPr="00770FAF">
        <w:rPr>
          <w:i/>
          <w:sz w:val="28"/>
          <w:szCs w:val="28"/>
        </w:rPr>
        <w:t>Кластерный анализ</w:t>
      </w:r>
      <w:r w:rsidR="00933179" w:rsidRPr="00770FAF">
        <w:rPr>
          <w:sz w:val="28"/>
          <w:szCs w:val="28"/>
        </w:rPr>
        <w:t xml:space="preserve"> </w:t>
      </w:r>
      <w:r>
        <w:rPr>
          <w:sz w:val="28"/>
          <w:szCs w:val="28"/>
        </w:rPr>
        <w:t xml:space="preserve">позволяет выделить однородные группы объектов и </w:t>
      </w:r>
      <w:r>
        <w:rPr>
          <w:sz w:val="28"/>
          <w:szCs w:val="28"/>
        </w:rPr>
        <w:lastRenderedPageBreak/>
        <w:t>установить взаимосвязи между группами с близкими значениями показателей</w:t>
      </w:r>
      <w:r w:rsidR="008251EE">
        <w:rPr>
          <w:sz w:val="28"/>
          <w:szCs w:val="28"/>
        </w:rPr>
        <w:t>.</w:t>
      </w:r>
      <w:r>
        <w:rPr>
          <w:sz w:val="28"/>
          <w:szCs w:val="28"/>
        </w:rPr>
        <w:t xml:space="preserve"> </w:t>
      </w:r>
      <w:r w:rsidR="008251EE" w:rsidRPr="008251EE">
        <w:rPr>
          <w:sz w:val="28"/>
          <w:szCs w:val="28"/>
        </w:rPr>
        <w:t>[18]</w:t>
      </w:r>
    </w:p>
    <w:p w:rsidR="00933179" w:rsidRPr="00770FAF" w:rsidRDefault="00933179" w:rsidP="00770FAF">
      <w:pPr>
        <w:spacing w:line="360" w:lineRule="auto"/>
        <w:ind w:firstLine="708"/>
        <w:contextualSpacing/>
        <w:jc w:val="both"/>
        <w:rPr>
          <w:sz w:val="28"/>
          <w:szCs w:val="28"/>
        </w:rPr>
      </w:pPr>
      <w:r w:rsidRPr="00770FAF">
        <w:rPr>
          <w:sz w:val="28"/>
          <w:szCs w:val="28"/>
        </w:rPr>
        <w:t>Для проведения кластерного анализа возьмем данные из нашей выборки по 56 регионам Москвы</w:t>
      </w:r>
      <w:r w:rsidR="00014836">
        <w:rPr>
          <w:sz w:val="28"/>
          <w:szCs w:val="28"/>
        </w:rPr>
        <w:t xml:space="preserve"> (приложение 16)</w:t>
      </w:r>
      <w:r w:rsidRPr="00770FAF">
        <w:rPr>
          <w:sz w:val="28"/>
          <w:szCs w:val="28"/>
        </w:rPr>
        <w:t>:</w:t>
      </w:r>
    </w:p>
    <w:p w:rsidR="00933179" w:rsidRPr="00770FAF" w:rsidRDefault="00933179" w:rsidP="00770FAF">
      <w:pPr>
        <w:spacing w:line="360" w:lineRule="auto"/>
        <w:contextualSpacing/>
        <w:rPr>
          <w:sz w:val="28"/>
          <w:szCs w:val="28"/>
        </w:rPr>
      </w:pPr>
      <w:r w:rsidRPr="00770FAF">
        <w:rPr>
          <w:sz w:val="28"/>
          <w:szCs w:val="28"/>
        </w:rPr>
        <w:t>1)</w:t>
      </w:r>
      <w:r w:rsidRPr="00770FAF">
        <w:rPr>
          <w:sz w:val="28"/>
          <w:szCs w:val="28"/>
          <w:lang w:val="en-US"/>
        </w:rPr>
        <w:t>X</w:t>
      </w:r>
      <w:r w:rsidRPr="00770FAF">
        <w:rPr>
          <w:sz w:val="28"/>
          <w:szCs w:val="28"/>
        </w:rPr>
        <w:t>1- цена аренды, руб./мес.;</w:t>
      </w:r>
    </w:p>
    <w:p w:rsidR="00933179" w:rsidRPr="00770FAF" w:rsidRDefault="00933179" w:rsidP="00770FAF">
      <w:pPr>
        <w:spacing w:line="360" w:lineRule="auto"/>
        <w:contextualSpacing/>
        <w:rPr>
          <w:sz w:val="28"/>
          <w:szCs w:val="28"/>
        </w:rPr>
      </w:pPr>
      <w:r w:rsidRPr="00770FAF">
        <w:rPr>
          <w:sz w:val="28"/>
          <w:szCs w:val="28"/>
        </w:rPr>
        <w:t>2)Х2-число комнат, шт.;</w:t>
      </w:r>
    </w:p>
    <w:p w:rsidR="00933179" w:rsidRPr="00770FAF" w:rsidRDefault="00933179" w:rsidP="00770FAF">
      <w:pPr>
        <w:spacing w:line="360" w:lineRule="auto"/>
        <w:contextualSpacing/>
        <w:rPr>
          <w:sz w:val="28"/>
          <w:szCs w:val="28"/>
        </w:rPr>
      </w:pPr>
      <w:r w:rsidRPr="00770FAF">
        <w:rPr>
          <w:sz w:val="28"/>
          <w:szCs w:val="28"/>
        </w:rPr>
        <w:t>3)Х3-общая площадь квартиры, кв.м.;</w:t>
      </w:r>
    </w:p>
    <w:p w:rsidR="00933179" w:rsidRPr="00770FAF" w:rsidRDefault="00933179" w:rsidP="00770FAF">
      <w:pPr>
        <w:spacing w:line="360" w:lineRule="auto"/>
        <w:contextualSpacing/>
        <w:rPr>
          <w:sz w:val="28"/>
          <w:szCs w:val="28"/>
        </w:rPr>
      </w:pPr>
      <w:r w:rsidRPr="00770FAF">
        <w:rPr>
          <w:sz w:val="28"/>
          <w:szCs w:val="28"/>
        </w:rPr>
        <w:t>4) Х4- площадь кухни, кв.м.;</w:t>
      </w:r>
    </w:p>
    <w:p w:rsidR="00933179" w:rsidRPr="00770FAF" w:rsidRDefault="00933179" w:rsidP="00770FAF">
      <w:pPr>
        <w:spacing w:line="360" w:lineRule="auto"/>
        <w:contextualSpacing/>
        <w:rPr>
          <w:sz w:val="28"/>
          <w:szCs w:val="28"/>
        </w:rPr>
      </w:pPr>
      <w:r w:rsidRPr="00770FAF">
        <w:rPr>
          <w:sz w:val="28"/>
          <w:szCs w:val="28"/>
        </w:rPr>
        <w:t>5) Х5 - время в пути на машине до центра города с учетом пробок,мин.</w:t>
      </w:r>
    </w:p>
    <w:p w:rsidR="00933179" w:rsidRPr="00770FAF" w:rsidRDefault="00933179" w:rsidP="00770FAF">
      <w:pPr>
        <w:spacing w:line="360" w:lineRule="auto"/>
        <w:ind w:firstLine="708"/>
        <w:contextualSpacing/>
        <w:jc w:val="both"/>
        <w:rPr>
          <w:sz w:val="28"/>
          <w:szCs w:val="28"/>
        </w:rPr>
      </w:pPr>
      <w:r w:rsidRPr="00770FAF">
        <w:rPr>
          <w:sz w:val="28"/>
          <w:szCs w:val="28"/>
        </w:rPr>
        <w:t xml:space="preserve">Для решения поставленной задачи – разбиения регионов на однородные группы - используем </w:t>
      </w:r>
      <w:r w:rsidRPr="00770FAF">
        <w:rPr>
          <w:i/>
          <w:sz w:val="28"/>
          <w:szCs w:val="28"/>
        </w:rPr>
        <w:t>метод Уорда</w:t>
      </w:r>
      <w:r w:rsidRPr="00770FAF">
        <w:rPr>
          <w:sz w:val="28"/>
          <w:szCs w:val="28"/>
        </w:rPr>
        <w:t xml:space="preserve"> (</w:t>
      </w:r>
      <w:r w:rsidRPr="00770FAF">
        <w:rPr>
          <w:sz w:val="28"/>
          <w:szCs w:val="28"/>
          <w:lang w:val="en-US"/>
        </w:rPr>
        <w:t>Ward</w:t>
      </w:r>
      <w:r w:rsidRPr="00770FAF">
        <w:rPr>
          <w:sz w:val="28"/>
          <w:szCs w:val="28"/>
        </w:rPr>
        <w:t xml:space="preserve">) и </w:t>
      </w:r>
      <w:r w:rsidRPr="00770FAF">
        <w:rPr>
          <w:i/>
          <w:sz w:val="28"/>
          <w:szCs w:val="28"/>
        </w:rPr>
        <w:t>евклидову метрику</w:t>
      </w:r>
      <w:r w:rsidRPr="00770FAF">
        <w:rPr>
          <w:sz w:val="28"/>
          <w:szCs w:val="28"/>
        </w:rPr>
        <w:t xml:space="preserve">. В ходе исследования были применены и другие методы разбиения регионов на однородные группы такие как: </w:t>
      </w:r>
      <w:r w:rsidRPr="00770FAF">
        <w:rPr>
          <w:i/>
          <w:sz w:val="28"/>
          <w:szCs w:val="28"/>
        </w:rPr>
        <w:t>методы ближнего и дальнего соседа, невзвешенное и взвешенное попарное среднее, невзвешенный и взвешенный центроидный метод</w:t>
      </w:r>
      <w:r w:rsidRPr="00770FAF">
        <w:rPr>
          <w:sz w:val="28"/>
          <w:szCs w:val="28"/>
        </w:rPr>
        <w:t xml:space="preserve"> (приложение, рис. П</w:t>
      </w:r>
      <w:r w:rsidR="00484379" w:rsidRPr="00770FAF">
        <w:rPr>
          <w:sz w:val="28"/>
          <w:szCs w:val="28"/>
        </w:rPr>
        <w:t>1</w:t>
      </w:r>
      <w:r w:rsidRPr="00770FAF">
        <w:rPr>
          <w:sz w:val="28"/>
          <w:szCs w:val="28"/>
        </w:rPr>
        <w:t>-П</w:t>
      </w:r>
      <w:r w:rsidR="00484379" w:rsidRPr="00770FAF">
        <w:rPr>
          <w:sz w:val="28"/>
          <w:szCs w:val="28"/>
        </w:rPr>
        <w:t>4</w:t>
      </w:r>
      <w:r w:rsidRPr="00770FAF">
        <w:rPr>
          <w:sz w:val="28"/>
          <w:szCs w:val="28"/>
        </w:rPr>
        <w:t>).</w:t>
      </w:r>
    </w:p>
    <w:p w:rsidR="00351FF2" w:rsidRPr="00061BC5" w:rsidRDefault="00B43458" w:rsidP="00770FAF">
      <w:pPr>
        <w:spacing w:line="360" w:lineRule="auto"/>
        <w:ind w:firstLine="708"/>
        <w:contextualSpacing/>
        <w:jc w:val="both"/>
        <w:rPr>
          <w:sz w:val="28"/>
          <w:szCs w:val="28"/>
        </w:rPr>
      </w:pPr>
      <w:r w:rsidRPr="00770FAF">
        <w:rPr>
          <w:sz w:val="28"/>
          <w:szCs w:val="28"/>
        </w:rPr>
        <w:t xml:space="preserve">Метод Уорда наилучшим образом позволяет объединить регионы </w:t>
      </w:r>
      <w:r w:rsidR="00996FD2" w:rsidRPr="00770FAF">
        <w:rPr>
          <w:sz w:val="28"/>
          <w:szCs w:val="28"/>
        </w:rPr>
        <w:t>Москвы</w:t>
      </w:r>
      <w:r w:rsidR="00933179" w:rsidRPr="00770FAF">
        <w:rPr>
          <w:sz w:val="28"/>
          <w:szCs w:val="28"/>
        </w:rPr>
        <w:t xml:space="preserve"> в однородные группы, нежели методы ближнего и дальнего соседа и методы невзвешенного и взвешенного попарного среднего, представленные на рис. П</w:t>
      </w:r>
      <w:r w:rsidR="00484379" w:rsidRPr="00770FAF">
        <w:rPr>
          <w:sz w:val="28"/>
          <w:szCs w:val="28"/>
        </w:rPr>
        <w:t>1</w:t>
      </w:r>
      <w:r w:rsidR="00933179" w:rsidRPr="00770FAF">
        <w:rPr>
          <w:sz w:val="28"/>
          <w:szCs w:val="28"/>
        </w:rPr>
        <w:t>-П</w:t>
      </w:r>
      <w:r w:rsidR="00484379" w:rsidRPr="00770FAF">
        <w:rPr>
          <w:sz w:val="28"/>
          <w:szCs w:val="28"/>
        </w:rPr>
        <w:t>4 приложения</w:t>
      </w:r>
      <w:r w:rsidR="00933179" w:rsidRPr="00770FAF">
        <w:rPr>
          <w:sz w:val="28"/>
          <w:szCs w:val="28"/>
        </w:rPr>
        <w:t>.</w:t>
      </w:r>
    </w:p>
    <w:p w:rsidR="00387EDD" w:rsidRPr="00CA388A" w:rsidRDefault="00387EDD" w:rsidP="00770FAF">
      <w:pPr>
        <w:spacing w:line="360" w:lineRule="auto"/>
        <w:ind w:firstLine="708"/>
        <w:contextualSpacing/>
        <w:jc w:val="both"/>
        <w:rPr>
          <w:sz w:val="28"/>
          <w:szCs w:val="28"/>
        </w:rPr>
      </w:pPr>
      <w:r w:rsidRPr="00770FAF">
        <w:rPr>
          <w:sz w:val="28"/>
          <w:szCs w:val="28"/>
        </w:rPr>
        <w:t xml:space="preserve">Регионы Москвы </w:t>
      </w:r>
      <w:r w:rsidR="00996FD2" w:rsidRPr="00770FAF">
        <w:rPr>
          <w:sz w:val="28"/>
          <w:szCs w:val="28"/>
        </w:rPr>
        <w:t>разделились на 4 однородные группы (рис</w:t>
      </w:r>
      <w:r w:rsidR="004B284B">
        <w:rPr>
          <w:sz w:val="28"/>
          <w:szCs w:val="28"/>
        </w:rPr>
        <w:t xml:space="preserve"> 20</w:t>
      </w:r>
      <w:r w:rsidR="00996FD2" w:rsidRPr="00770FAF">
        <w:rPr>
          <w:sz w:val="28"/>
          <w:szCs w:val="28"/>
        </w:rPr>
        <w:t>)</w:t>
      </w:r>
      <w:r w:rsidRPr="00770FAF">
        <w:rPr>
          <w:sz w:val="28"/>
          <w:szCs w:val="28"/>
        </w:rPr>
        <w:t>.</w:t>
      </w:r>
    </w:p>
    <w:p w:rsidR="00351FF2" w:rsidRPr="00770FAF" w:rsidRDefault="00351FF2" w:rsidP="00351FF2">
      <w:pPr>
        <w:spacing w:line="360" w:lineRule="auto"/>
        <w:ind w:firstLine="708"/>
        <w:contextualSpacing/>
        <w:jc w:val="both"/>
        <w:rPr>
          <w:sz w:val="28"/>
          <w:szCs w:val="28"/>
        </w:rPr>
      </w:pPr>
      <w:r w:rsidRPr="00770FAF">
        <w:rPr>
          <w:sz w:val="28"/>
          <w:szCs w:val="28"/>
        </w:rPr>
        <w:t>В первый кластер вошли районы: Головинский, Хамовники, Мещанский, Гольяново, Филевский, Хорошево-Мневники, Бабушкинский, Богородский, Преображенский, Измайлово, Новокосино, Обручевский. Эти районы отличаются низкими ценами на аренду, удаленностью от центра города.</w:t>
      </w:r>
      <w:r>
        <w:rPr>
          <w:sz w:val="28"/>
          <w:szCs w:val="28"/>
        </w:rPr>
        <w:t xml:space="preserve"> (приложение 16</w:t>
      </w:r>
      <w:r w:rsidRPr="00770FAF">
        <w:rPr>
          <w:sz w:val="28"/>
          <w:szCs w:val="28"/>
        </w:rPr>
        <w:t>)</w:t>
      </w:r>
    </w:p>
    <w:p w:rsidR="0066449A" w:rsidRDefault="0066449A" w:rsidP="00351FF2">
      <w:pPr>
        <w:spacing w:line="360" w:lineRule="auto"/>
        <w:ind w:firstLine="708"/>
        <w:contextualSpacing/>
        <w:jc w:val="both"/>
        <w:rPr>
          <w:sz w:val="28"/>
          <w:szCs w:val="28"/>
        </w:rPr>
        <w:sectPr w:rsidR="0066449A" w:rsidSect="006A5CD3">
          <w:footerReference w:type="default" r:id="rId61"/>
          <w:pgSz w:w="11906" w:h="16838"/>
          <w:pgMar w:top="1260" w:right="850" w:bottom="1276" w:left="1985" w:header="708" w:footer="708" w:gutter="0"/>
          <w:cols w:space="708"/>
          <w:titlePg/>
          <w:docGrid w:linePitch="360"/>
        </w:sectPr>
      </w:pPr>
    </w:p>
    <w:p w:rsidR="00387EDD" w:rsidRPr="00351FF2" w:rsidRDefault="00014836" w:rsidP="00014836">
      <w:pPr>
        <w:spacing w:line="360" w:lineRule="auto"/>
        <w:contextualSpacing/>
        <w:jc w:val="center"/>
        <w:rPr>
          <w:sz w:val="28"/>
          <w:szCs w:val="28"/>
          <w:lang w:val="en-US"/>
        </w:rPr>
      </w:pPr>
      <w:r>
        <w:rPr>
          <w:noProof/>
          <w:sz w:val="28"/>
          <w:szCs w:val="28"/>
        </w:rPr>
        <w:lastRenderedPageBreak/>
        <w:drawing>
          <wp:inline distT="0" distB="0" distL="0" distR="0">
            <wp:extent cx="7400925" cy="50958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400925" cy="5095875"/>
                    </a:xfrm>
                    <a:prstGeom prst="rect">
                      <a:avLst/>
                    </a:prstGeom>
                    <a:noFill/>
                    <a:ln>
                      <a:noFill/>
                    </a:ln>
                  </pic:spPr>
                </pic:pic>
              </a:graphicData>
            </a:graphic>
          </wp:inline>
        </w:drawing>
      </w:r>
    </w:p>
    <w:p w:rsidR="00387EDD" w:rsidRPr="00770FAF" w:rsidRDefault="00387EDD" w:rsidP="00F33B22">
      <w:pPr>
        <w:spacing w:line="360" w:lineRule="auto"/>
        <w:contextualSpacing/>
        <w:jc w:val="center"/>
        <w:rPr>
          <w:i/>
          <w:sz w:val="28"/>
          <w:szCs w:val="28"/>
        </w:rPr>
      </w:pPr>
      <w:r w:rsidRPr="00770FAF">
        <w:rPr>
          <w:i/>
          <w:sz w:val="28"/>
          <w:szCs w:val="28"/>
        </w:rPr>
        <w:t xml:space="preserve">Рис. </w:t>
      </w:r>
      <w:r w:rsidR="004B284B">
        <w:rPr>
          <w:i/>
          <w:sz w:val="28"/>
          <w:szCs w:val="28"/>
        </w:rPr>
        <w:t>20</w:t>
      </w:r>
      <w:r w:rsidR="0017269C" w:rsidRPr="00770FAF">
        <w:rPr>
          <w:i/>
          <w:sz w:val="28"/>
          <w:szCs w:val="28"/>
        </w:rPr>
        <w:t>.</w:t>
      </w:r>
      <w:r w:rsidR="0042747A" w:rsidRPr="00770FAF">
        <w:rPr>
          <w:i/>
          <w:sz w:val="28"/>
          <w:szCs w:val="28"/>
        </w:rPr>
        <w:t xml:space="preserve"> Дифференциация регионов Москвы по основным показателям. Характеризующим стоимость аренды жилья</w:t>
      </w:r>
    </w:p>
    <w:p w:rsidR="0066449A" w:rsidRDefault="0066449A" w:rsidP="0066449A">
      <w:pPr>
        <w:spacing w:line="360" w:lineRule="auto"/>
        <w:ind w:firstLine="708"/>
        <w:contextualSpacing/>
        <w:jc w:val="both"/>
        <w:rPr>
          <w:sz w:val="28"/>
          <w:szCs w:val="28"/>
        </w:rPr>
        <w:sectPr w:rsidR="0066449A" w:rsidSect="00CA388A">
          <w:pgSz w:w="16838" w:h="11906" w:orient="landscape"/>
          <w:pgMar w:top="851" w:right="1276" w:bottom="1985" w:left="1259" w:header="709" w:footer="709" w:gutter="0"/>
          <w:cols w:space="708"/>
          <w:titlePg/>
          <w:docGrid w:linePitch="360"/>
        </w:sectPr>
      </w:pPr>
    </w:p>
    <w:p w:rsidR="0066449A" w:rsidRDefault="0066449A" w:rsidP="0066449A">
      <w:pPr>
        <w:spacing w:line="360" w:lineRule="auto"/>
        <w:ind w:firstLine="708"/>
        <w:contextualSpacing/>
        <w:jc w:val="both"/>
        <w:rPr>
          <w:sz w:val="28"/>
          <w:szCs w:val="28"/>
        </w:rPr>
      </w:pPr>
      <w:r w:rsidRPr="00770FAF">
        <w:rPr>
          <w:sz w:val="28"/>
          <w:szCs w:val="28"/>
        </w:rPr>
        <w:lastRenderedPageBreak/>
        <w:t>Во второй кластер вошли районы Западного автономного округа Москвы: Дорогомилово, Отрадное, Бескудниково, Крыласткое, Зябликово, Митино, Братеево. Средняя цена на аренду квартир в этих районах находится в диа</w:t>
      </w:r>
      <w:r>
        <w:rPr>
          <w:sz w:val="28"/>
          <w:szCs w:val="28"/>
        </w:rPr>
        <w:t>пазоне 44-57 тыс.руб. (рис. 19)</w:t>
      </w:r>
    </w:p>
    <w:p w:rsidR="0066449A" w:rsidRPr="00770FAF" w:rsidRDefault="0066449A" w:rsidP="0066449A">
      <w:pPr>
        <w:spacing w:line="360" w:lineRule="auto"/>
        <w:ind w:firstLine="708"/>
        <w:contextualSpacing/>
        <w:jc w:val="both"/>
        <w:rPr>
          <w:sz w:val="28"/>
          <w:szCs w:val="28"/>
        </w:rPr>
      </w:pPr>
      <w:r w:rsidRPr="00770FAF">
        <w:rPr>
          <w:sz w:val="28"/>
          <w:szCs w:val="28"/>
        </w:rPr>
        <w:t>Регионы, вошедшие в третий кластер находятся ближе всего к МКАД (приложение</w:t>
      </w:r>
      <w:r>
        <w:rPr>
          <w:sz w:val="28"/>
          <w:szCs w:val="28"/>
        </w:rPr>
        <w:t xml:space="preserve"> 17</w:t>
      </w:r>
      <w:r w:rsidRPr="00770FAF">
        <w:rPr>
          <w:sz w:val="28"/>
          <w:szCs w:val="28"/>
        </w:rPr>
        <w:t>). Средние цены на аренду в этих районах не превышают 35000 руб. в месяц.</w:t>
      </w:r>
    </w:p>
    <w:p w:rsidR="0066449A" w:rsidRPr="00CA388A" w:rsidRDefault="0066449A" w:rsidP="0066449A">
      <w:pPr>
        <w:spacing w:line="360" w:lineRule="auto"/>
        <w:ind w:firstLine="708"/>
        <w:contextualSpacing/>
        <w:jc w:val="both"/>
        <w:rPr>
          <w:sz w:val="28"/>
          <w:szCs w:val="28"/>
        </w:rPr>
      </w:pPr>
      <w:r w:rsidRPr="00770FAF">
        <w:rPr>
          <w:sz w:val="28"/>
          <w:szCs w:val="28"/>
        </w:rPr>
        <w:t>В четвертый кластер вошли такие регионы как: Теплый Стан, Свиблово, Очаково-Матвеевское, Алтуфьевский, Пресненский. В этих регионах активно идет строительство нового жилья повышенной комфортности. Именно поэтому средние цены на аренду, пр</w:t>
      </w:r>
      <w:r>
        <w:rPr>
          <w:sz w:val="28"/>
          <w:szCs w:val="28"/>
        </w:rPr>
        <w:t>евышающими 70 000 руб. в месяц.</w:t>
      </w:r>
    </w:p>
    <w:p w:rsidR="00C95418" w:rsidRPr="00770FAF" w:rsidRDefault="0066449A" w:rsidP="0066449A">
      <w:pPr>
        <w:spacing w:line="360" w:lineRule="auto"/>
        <w:ind w:firstLine="708"/>
        <w:contextualSpacing/>
        <w:jc w:val="both"/>
        <w:rPr>
          <w:sz w:val="28"/>
          <w:szCs w:val="28"/>
        </w:rPr>
      </w:pPr>
      <w:r w:rsidRPr="0066449A">
        <w:rPr>
          <w:i/>
          <w:sz w:val="28"/>
          <w:szCs w:val="28"/>
        </w:rPr>
        <w:t>Итак</w:t>
      </w:r>
      <w:r>
        <w:rPr>
          <w:sz w:val="28"/>
          <w:szCs w:val="28"/>
        </w:rPr>
        <w:t xml:space="preserve">, </w:t>
      </w:r>
      <w:r w:rsidRPr="00770FAF">
        <w:rPr>
          <w:sz w:val="28"/>
          <w:szCs w:val="28"/>
        </w:rPr>
        <w:t>регионы Москвы</w:t>
      </w:r>
      <w:r w:rsidRPr="0066449A">
        <w:rPr>
          <w:sz w:val="28"/>
          <w:szCs w:val="28"/>
        </w:rPr>
        <w:t xml:space="preserve"> </w:t>
      </w:r>
      <w:r w:rsidRPr="00770FAF">
        <w:rPr>
          <w:sz w:val="28"/>
          <w:szCs w:val="28"/>
        </w:rPr>
        <w:t>можно разделить на однородные группы</w:t>
      </w:r>
      <w:r w:rsidR="00C95418" w:rsidRPr="00770FAF">
        <w:rPr>
          <w:sz w:val="28"/>
          <w:szCs w:val="28"/>
        </w:rPr>
        <w:t xml:space="preserve"> </w:t>
      </w:r>
      <w:r>
        <w:rPr>
          <w:sz w:val="28"/>
          <w:szCs w:val="28"/>
        </w:rPr>
        <w:t xml:space="preserve">по </w:t>
      </w:r>
      <w:r w:rsidR="00C95418" w:rsidRPr="00770FAF">
        <w:rPr>
          <w:sz w:val="28"/>
          <w:szCs w:val="28"/>
        </w:rPr>
        <w:t>показателям, характеризующим стоимость аренды. Районы на западе столицы отличаются высокими ценами на аренду квартир эконом-класса, а района ближе ко МКАД – наоборот. В таких районах, как Теплый стан, Очаково-Матвеевское, Свиблово, где активно идет строительство нового комфортного жилья, цены на аренду могут превышать 70 тыс. руб. в месяц.</w:t>
      </w:r>
    </w:p>
    <w:p w:rsidR="00D92805" w:rsidRPr="00770FAF" w:rsidRDefault="00860440" w:rsidP="00770FAF">
      <w:pPr>
        <w:spacing w:line="360" w:lineRule="auto"/>
        <w:ind w:firstLine="708"/>
        <w:contextualSpacing/>
        <w:jc w:val="both"/>
        <w:rPr>
          <w:sz w:val="28"/>
          <w:szCs w:val="28"/>
        </w:rPr>
      </w:pPr>
      <w:r w:rsidRPr="00770FAF">
        <w:rPr>
          <w:sz w:val="28"/>
          <w:szCs w:val="28"/>
        </w:rPr>
        <w:t>Зачастую владельцы нескольких квартир используют их в качестве средства накопления путем сдачи пустующих квартир в аренду. Чаще всего арендаторами квартир становятся молодые семьи или одинокие граждане в возрасте 35-40 лет. Желающим арендовать жилье, не следует пренебрегать заключением договора аренды. Это может обезопасить обе стороны, как арендатора, так и арендодателя. В договоре должны быть прописаны все пункты, касающиеся возможности улучшения жилищных условий (ремонт квартиры, покупка новой мебели и т.п.), сроки аренды жилья, а также сроки оплаты.</w:t>
      </w:r>
    </w:p>
    <w:p w:rsidR="00010586" w:rsidRPr="00770FAF" w:rsidRDefault="00010586" w:rsidP="00770FAF">
      <w:pPr>
        <w:spacing w:line="360" w:lineRule="auto"/>
        <w:ind w:firstLine="708"/>
        <w:contextualSpacing/>
        <w:jc w:val="both"/>
        <w:rPr>
          <w:sz w:val="28"/>
          <w:szCs w:val="28"/>
        </w:rPr>
      </w:pPr>
      <w:r w:rsidRPr="00770FAF">
        <w:rPr>
          <w:sz w:val="28"/>
          <w:szCs w:val="28"/>
        </w:rPr>
        <w:t xml:space="preserve">Необходимо отметить, что  выбор арендуемой квартиры зависит от категории к которой принадлежит арендатор. Студенты выбирают </w:t>
      </w:r>
      <w:r w:rsidRPr="00770FAF">
        <w:rPr>
          <w:sz w:val="28"/>
          <w:szCs w:val="28"/>
        </w:rPr>
        <w:lastRenderedPageBreak/>
        <w:t>бюджетные варианты на окраине города. Молодые семьи предпочитают квартиры в спальных районах, вблизи парков. Деловые люди отдают предпочтение квартирам-студиям в центре города в шаговой доступности от метро.</w:t>
      </w:r>
    </w:p>
    <w:p w:rsidR="00321396" w:rsidRPr="00770FAF" w:rsidRDefault="00010586" w:rsidP="00770FAF">
      <w:pPr>
        <w:spacing w:line="360" w:lineRule="auto"/>
        <w:contextualSpacing/>
        <w:jc w:val="both"/>
        <w:rPr>
          <w:sz w:val="28"/>
          <w:szCs w:val="28"/>
        </w:rPr>
      </w:pPr>
      <w:r w:rsidRPr="00770FAF">
        <w:rPr>
          <w:sz w:val="28"/>
          <w:szCs w:val="28"/>
        </w:rPr>
        <w:tab/>
        <w:t>На рынке аренды выделяют 4 класса квартир: эконом, комфорт, бизнес и элитный класс. Квартиры эконом и комфорт класса можно объединить в группу массового жилья, пользующегося наибольшим спросом среди арендаторов. Квартиры бизнес и элитного класса относятся к жилью повышенной комфортности, пользующихся спросом у состоятельных граждан.</w:t>
      </w:r>
    </w:p>
    <w:p w:rsidR="005762DD" w:rsidRDefault="005762DD">
      <w:pPr>
        <w:spacing w:after="200" w:line="276" w:lineRule="auto"/>
        <w:rPr>
          <w:b/>
          <w:sz w:val="28"/>
          <w:szCs w:val="28"/>
        </w:rPr>
      </w:pPr>
      <w:r>
        <w:rPr>
          <w:b/>
          <w:sz w:val="28"/>
          <w:szCs w:val="28"/>
        </w:rPr>
        <w:br w:type="page"/>
      </w:r>
    </w:p>
    <w:p w:rsidR="007A70D7" w:rsidRPr="004A7C81" w:rsidRDefault="007A70D7" w:rsidP="00770FAF">
      <w:pPr>
        <w:spacing w:line="360" w:lineRule="auto"/>
        <w:contextualSpacing/>
        <w:jc w:val="center"/>
        <w:rPr>
          <w:b/>
          <w:sz w:val="32"/>
          <w:szCs w:val="28"/>
        </w:rPr>
      </w:pPr>
      <w:r w:rsidRPr="004A7C81">
        <w:rPr>
          <w:b/>
          <w:sz w:val="32"/>
          <w:szCs w:val="28"/>
        </w:rPr>
        <w:lastRenderedPageBreak/>
        <w:t>Глава 3</w:t>
      </w:r>
      <w:r w:rsidR="005762DD" w:rsidRPr="004A7C81">
        <w:rPr>
          <w:b/>
          <w:sz w:val="32"/>
          <w:szCs w:val="28"/>
        </w:rPr>
        <w:t>.</w:t>
      </w:r>
      <w:r w:rsidR="00D43954" w:rsidRPr="004A7C81">
        <w:rPr>
          <w:b/>
          <w:sz w:val="32"/>
          <w:szCs w:val="28"/>
        </w:rPr>
        <w:t xml:space="preserve"> </w:t>
      </w:r>
      <w:r w:rsidR="00C12B0F" w:rsidRPr="00C12B0F">
        <w:rPr>
          <w:b/>
          <w:sz w:val="32"/>
          <w:szCs w:val="28"/>
        </w:rPr>
        <w:t>Исследование тенденций развития рынка жилой недвижимости</w:t>
      </w:r>
    </w:p>
    <w:p w:rsidR="00F6646F" w:rsidRPr="00770FAF" w:rsidRDefault="00F6646F" w:rsidP="00770FAF">
      <w:pPr>
        <w:spacing w:line="360" w:lineRule="auto"/>
        <w:contextualSpacing/>
        <w:jc w:val="center"/>
        <w:rPr>
          <w:b/>
          <w:sz w:val="28"/>
          <w:szCs w:val="28"/>
        </w:rPr>
      </w:pPr>
      <w:r w:rsidRPr="00770FAF">
        <w:rPr>
          <w:b/>
          <w:sz w:val="28"/>
          <w:szCs w:val="28"/>
        </w:rPr>
        <w:t>3.1. Анализ доходности от сдачи квартиры в аренду</w:t>
      </w:r>
    </w:p>
    <w:p w:rsidR="00F6646F" w:rsidRPr="00770FAF" w:rsidRDefault="00F6646F" w:rsidP="00770FAF">
      <w:pPr>
        <w:spacing w:line="360" w:lineRule="auto"/>
        <w:ind w:firstLine="708"/>
        <w:contextualSpacing/>
        <w:jc w:val="both"/>
        <w:rPr>
          <w:sz w:val="28"/>
          <w:szCs w:val="28"/>
        </w:rPr>
      </w:pPr>
      <w:r w:rsidRPr="00770FAF">
        <w:rPr>
          <w:sz w:val="28"/>
          <w:szCs w:val="28"/>
        </w:rPr>
        <w:t>Существует два альтернативных способа увеличения доходности: вложение денег на депозит и инвестирование в жилую недвижимость. Во втором случае имеется ввиду приобретение жилья для последующей сдачи его в аренду, либо последующей перепродажи. На текущую стоимость квартиры оказывают влияние те же факторы, что и на стоимость аре</w:t>
      </w:r>
      <w:r w:rsidR="00863367" w:rsidRPr="00770FAF">
        <w:rPr>
          <w:sz w:val="28"/>
          <w:szCs w:val="28"/>
        </w:rPr>
        <w:t>нды. Перед нами стоит вопрос: «Н</w:t>
      </w:r>
      <w:r w:rsidRPr="00770FAF">
        <w:rPr>
          <w:sz w:val="28"/>
          <w:szCs w:val="28"/>
        </w:rPr>
        <w:t xml:space="preserve">асколько реально оценена стоимость?». Ответ на него может дать сопоставление текущего уровня цен с доходностью от сдачи квартиры в аренду. В этом случае квартира рассматривается как источник получения прибыли. </w:t>
      </w:r>
    </w:p>
    <w:p w:rsidR="00F6646F" w:rsidRPr="00770FAF" w:rsidRDefault="00F6646F" w:rsidP="00770FAF">
      <w:pPr>
        <w:spacing w:line="360" w:lineRule="auto"/>
        <w:ind w:firstLine="708"/>
        <w:contextualSpacing/>
        <w:jc w:val="both"/>
        <w:rPr>
          <w:sz w:val="28"/>
          <w:szCs w:val="28"/>
        </w:rPr>
      </w:pPr>
      <w:r w:rsidRPr="00770FAF">
        <w:rPr>
          <w:sz w:val="28"/>
          <w:szCs w:val="28"/>
        </w:rPr>
        <w:t>Индекс доходности жилья позволяет сравнить эффективность двух финансовых инструментов:</w:t>
      </w:r>
    </w:p>
    <w:p w:rsidR="00F6646F" w:rsidRPr="00770FAF" w:rsidRDefault="00F6646F" w:rsidP="00770FAF">
      <w:pPr>
        <w:spacing w:line="360" w:lineRule="auto"/>
        <w:ind w:firstLine="708"/>
        <w:contextualSpacing/>
        <w:jc w:val="both"/>
        <w:rPr>
          <w:sz w:val="28"/>
          <w:szCs w:val="28"/>
        </w:rPr>
      </w:pPr>
      <w:r w:rsidRPr="00770FAF">
        <w:rPr>
          <w:sz w:val="28"/>
          <w:szCs w:val="28"/>
        </w:rPr>
        <w:t>- вложение денег в банк на депозит;</w:t>
      </w:r>
    </w:p>
    <w:p w:rsidR="00F6646F" w:rsidRPr="00770FAF" w:rsidRDefault="00F6646F" w:rsidP="00770FAF">
      <w:pPr>
        <w:spacing w:line="360" w:lineRule="auto"/>
        <w:ind w:firstLine="708"/>
        <w:contextualSpacing/>
        <w:jc w:val="both"/>
        <w:rPr>
          <w:sz w:val="28"/>
          <w:szCs w:val="28"/>
        </w:rPr>
      </w:pPr>
      <w:r w:rsidRPr="00770FAF">
        <w:rPr>
          <w:sz w:val="28"/>
          <w:szCs w:val="28"/>
        </w:rPr>
        <w:t>- приобретение квартиры и последующая сдача ее в аренду.</w:t>
      </w:r>
    </w:p>
    <w:p w:rsidR="00F6646F" w:rsidRPr="00770FAF" w:rsidRDefault="00F6646F" w:rsidP="00770FAF">
      <w:pPr>
        <w:spacing w:line="360" w:lineRule="auto"/>
        <w:ind w:firstLine="708"/>
        <w:contextualSpacing/>
        <w:jc w:val="both"/>
        <w:rPr>
          <w:sz w:val="28"/>
          <w:szCs w:val="28"/>
        </w:rPr>
      </w:pPr>
      <w:r w:rsidRPr="00770FAF">
        <w:rPr>
          <w:sz w:val="28"/>
          <w:szCs w:val="28"/>
        </w:rPr>
        <w:t xml:space="preserve">Если текущая стоимость меньше стоимости, рассчитанной доходным методом, то выгодно приобрести квартиру с целью последующей сдачи ее в аренду. В противном случае имеет смысл положить деньги на депозит. Однако, если банковские проценты по депозиту превысят стоимость арендных платежей, то экономически выгоднее жить в арендованной квартире. </w:t>
      </w:r>
    </w:p>
    <w:p w:rsidR="00F6646F" w:rsidRPr="00770FAF" w:rsidRDefault="00F6646F" w:rsidP="00770FAF">
      <w:pPr>
        <w:spacing w:line="360" w:lineRule="auto"/>
        <w:ind w:firstLine="708"/>
        <w:contextualSpacing/>
        <w:jc w:val="both"/>
        <w:rPr>
          <w:sz w:val="28"/>
          <w:szCs w:val="28"/>
        </w:rPr>
      </w:pPr>
      <w:r w:rsidRPr="00770FAF">
        <w:rPr>
          <w:sz w:val="28"/>
          <w:szCs w:val="28"/>
        </w:rPr>
        <w:t>Индекс доходности жилья рассчитывается по формуле:</w:t>
      </w:r>
    </w:p>
    <w:p w:rsidR="005762DD" w:rsidRDefault="00F6646F" w:rsidP="005762DD">
      <w:pPr>
        <w:spacing w:line="360" w:lineRule="auto"/>
        <w:ind w:firstLine="708"/>
        <w:contextualSpacing/>
        <w:jc w:val="center"/>
        <w:rPr>
          <w:i/>
          <w:sz w:val="28"/>
          <w:szCs w:val="28"/>
        </w:rPr>
      </w:pPr>
      <w:r w:rsidRPr="00770FAF">
        <w:rPr>
          <w:i/>
          <w:sz w:val="28"/>
          <w:szCs w:val="28"/>
        </w:rPr>
        <w:t xml:space="preserve">Индекс доходности = (Доход от аренды + Изменение стоимости </w:t>
      </w:r>
      <w:r w:rsidR="005762DD">
        <w:rPr>
          <w:i/>
          <w:sz w:val="28"/>
          <w:szCs w:val="28"/>
        </w:rPr>
        <w:t xml:space="preserve">   </w:t>
      </w:r>
    </w:p>
    <w:p w:rsidR="00F6646F" w:rsidRPr="00770FAF" w:rsidRDefault="00F6646F" w:rsidP="004F42E5">
      <w:pPr>
        <w:spacing w:line="360" w:lineRule="auto"/>
        <w:ind w:left="2124" w:firstLine="708"/>
        <w:contextualSpacing/>
        <w:rPr>
          <w:i/>
          <w:sz w:val="28"/>
          <w:szCs w:val="28"/>
        </w:rPr>
      </w:pPr>
      <w:r w:rsidRPr="00770FAF">
        <w:rPr>
          <w:i/>
          <w:sz w:val="28"/>
          <w:szCs w:val="28"/>
        </w:rPr>
        <w:t>квартиры)/(Доход в банке)</w:t>
      </w:r>
    </w:p>
    <w:p w:rsidR="00F6646F" w:rsidRPr="00770FAF" w:rsidRDefault="00F6646F" w:rsidP="00770FAF">
      <w:pPr>
        <w:spacing w:line="360" w:lineRule="auto"/>
        <w:ind w:firstLine="708"/>
        <w:contextualSpacing/>
        <w:jc w:val="both"/>
        <w:rPr>
          <w:sz w:val="28"/>
          <w:szCs w:val="28"/>
        </w:rPr>
      </w:pPr>
      <w:r w:rsidRPr="00770FAF">
        <w:rPr>
          <w:sz w:val="28"/>
          <w:szCs w:val="28"/>
        </w:rPr>
        <w:t xml:space="preserve">Оценку изменения уровня стоимости жилья необходимо проводить на основе интегрального темпа изменения цен за год. Относительная величина индекса доходности позволяет исключить из рассмотрения такие факторы, как уровень инфляции, соотношение курсов валют, т.к. эти факторы </w:t>
      </w:r>
      <w:r w:rsidRPr="00770FAF">
        <w:rPr>
          <w:sz w:val="28"/>
          <w:szCs w:val="28"/>
        </w:rPr>
        <w:lastRenderedPageBreak/>
        <w:t xml:space="preserve">оказывают одинаковое влияние на изменение реального уровня доходности. В то же время данный показатель не учитывает амортизацию жилья, налоги и т.п. </w:t>
      </w:r>
    </w:p>
    <w:p w:rsidR="00F6646F" w:rsidRPr="00770FAF" w:rsidRDefault="00F6646F" w:rsidP="00770FAF">
      <w:pPr>
        <w:spacing w:line="360" w:lineRule="auto"/>
        <w:ind w:firstLine="708"/>
        <w:contextualSpacing/>
        <w:jc w:val="both"/>
        <w:rPr>
          <w:sz w:val="28"/>
          <w:szCs w:val="28"/>
        </w:rPr>
      </w:pPr>
      <w:r w:rsidRPr="00770FAF">
        <w:rPr>
          <w:sz w:val="28"/>
          <w:szCs w:val="28"/>
        </w:rPr>
        <w:t>Индекс доходности жилья является показателем, характеризующем уровень доходности на рынке недвижимости в целом и</w:t>
      </w:r>
      <w:r w:rsidR="000F2B0C" w:rsidRPr="00770FAF">
        <w:rPr>
          <w:sz w:val="28"/>
          <w:szCs w:val="28"/>
        </w:rPr>
        <w:t xml:space="preserve"> </w:t>
      </w:r>
      <w:r w:rsidR="004B284B">
        <w:rPr>
          <w:sz w:val="28"/>
          <w:szCs w:val="28"/>
        </w:rPr>
        <w:t>имеет сезонный характер (рис. 21</w:t>
      </w:r>
      <w:r w:rsidRPr="00770FAF">
        <w:rPr>
          <w:sz w:val="28"/>
          <w:szCs w:val="28"/>
        </w:rPr>
        <w:t>).</w:t>
      </w:r>
    </w:p>
    <w:p w:rsidR="00F6646F" w:rsidRPr="00770FAF" w:rsidRDefault="00F6646F" w:rsidP="00770FAF">
      <w:pPr>
        <w:spacing w:line="360" w:lineRule="auto"/>
        <w:ind w:firstLine="708"/>
        <w:contextualSpacing/>
        <w:jc w:val="both"/>
        <w:rPr>
          <w:sz w:val="28"/>
          <w:szCs w:val="28"/>
        </w:rPr>
      </w:pPr>
    </w:p>
    <w:p w:rsidR="00F6646F" w:rsidRPr="00770FAF" w:rsidRDefault="00F6646F" w:rsidP="00770FAF">
      <w:pPr>
        <w:spacing w:line="360" w:lineRule="auto"/>
        <w:ind w:firstLine="708"/>
        <w:contextualSpacing/>
        <w:jc w:val="center"/>
        <w:rPr>
          <w:sz w:val="28"/>
          <w:szCs w:val="28"/>
        </w:rPr>
      </w:pPr>
      <w:r w:rsidRPr="00770FAF">
        <w:rPr>
          <w:noProof/>
          <w:sz w:val="28"/>
          <w:szCs w:val="28"/>
        </w:rPr>
        <w:drawing>
          <wp:inline distT="0" distB="0" distL="0" distR="0" wp14:anchorId="7A058CEF" wp14:editId="41FC9BDE">
            <wp:extent cx="4572000" cy="2743200"/>
            <wp:effectExtent l="0" t="0" r="0" b="0"/>
            <wp:docPr id="2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6646F" w:rsidRPr="00770FAF" w:rsidRDefault="00F6646F" w:rsidP="00F33B22">
      <w:pPr>
        <w:spacing w:line="360" w:lineRule="auto"/>
        <w:ind w:firstLine="708"/>
        <w:contextualSpacing/>
        <w:jc w:val="center"/>
        <w:rPr>
          <w:i/>
          <w:color w:val="FF0000"/>
          <w:sz w:val="28"/>
          <w:szCs w:val="28"/>
        </w:rPr>
      </w:pPr>
      <w:r w:rsidRPr="00770FAF">
        <w:rPr>
          <w:i/>
          <w:sz w:val="28"/>
          <w:szCs w:val="28"/>
        </w:rPr>
        <w:t xml:space="preserve">Рис. </w:t>
      </w:r>
      <w:r w:rsidR="004B284B">
        <w:rPr>
          <w:i/>
          <w:sz w:val="28"/>
          <w:szCs w:val="28"/>
        </w:rPr>
        <w:t>21</w:t>
      </w:r>
      <w:r w:rsidRPr="00770FAF">
        <w:rPr>
          <w:i/>
          <w:sz w:val="28"/>
          <w:szCs w:val="28"/>
        </w:rPr>
        <w:t>.</w:t>
      </w:r>
      <w:r w:rsidR="005762DD">
        <w:rPr>
          <w:i/>
          <w:sz w:val="28"/>
          <w:szCs w:val="28"/>
        </w:rPr>
        <w:t xml:space="preserve"> </w:t>
      </w:r>
      <w:r w:rsidRPr="00770FAF">
        <w:rPr>
          <w:i/>
          <w:sz w:val="28"/>
          <w:szCs w:val="28"/>
        </w:rPr>
        <w:t>Индекс доходности жилья в Москве в марте 2012- феврале 2013гг.</w:t>
      </w:r>
    </w:p>
    <w:p w:rsidR="00F6646F" w:rsidRPr="00770FAF" w:rsidRDefault="00F6646F" w:rsidP="00770FAF">
      <w:pPr>
        <w:spacing w:line="360" w:lineRule="auto"/>
        <w:ind w:firstLine="708"/>
        <w:contextualSpacing/>
        <w:jc w:val="both"/>
        <w:rPr>
          <w:i/>
          <w:sz w:val="28"/>
          <w:szCs w:val="28"/>
        </w:rPr>
      </w:pPr>
      <w:r w:rsidRPr="00770FAF">
        <w:rPr>
          <w:sz w:val="28"/>
          <w:szCs w:val="28"/>
        </w:rPr>
        <w:t xml:space="preserve">Отрицательное значение индекса доходности с августа по октябрь 2012 года </w:t>
      </w:r>
      <w:r w:rsidR="00014836">
        <w:rPr>
          <w:sz w:val="28"/>
          <w:szCs w:val="28"/>
        </w:rPr>
        <w:t xml:space="preserve"> (приложение 18</w:t>
      </w:r>
      <w:r w:rsidR="00A00600">
        <w:rPr>
          <w:sz w:val="28"/>
          <w:szCs w:val="28"/>
        </w:rPr>
        <w:t>)</w:t>
      </w:r>
      <w:r w:rsidRPr="00770FAF">
        <w:rPr>
          <w:sz w:val="28"/>
          <w:szCs w:val="28"/>
        </w:rPr>
        <w:t xml:space="preserve"> говорит о том, что </w:t>
      </w:r>
      <w:r w:rsidR="000F2B0C" w:rsidRPr="00770FAF">
        <w:rPr>
          <w:sz w:val="28"/>
          <w:szCs w:val="28"/>
        </w:rPr>
        <w:t>и</w:t>
      </w:r>
      <w:r w:rsidRPr="00770FAF">
        <w:rPr>
          <w:sz w:val="28"/>
          <w:szCs w:val="28"/>
        </w:rPr>
        <w:t>нвестирование средств в «среднестатистическую»  квартиру приносило убытки.</w:t>
      </w:r>
    </w:p>
    <w:p w:rsidR="00F6646F" w:rsidRPr="00770FAF" w:rsidRDefault="00F6646F" w:rsidP="00770FAF">
      <w:pPr>
        <w:spacing w:line="360" w:lineRule="auto"/>
        <w:ind w:firstLine="708"/>
        <w:contextualSpacing/>
        <w:jc w:val="both"/>
        <w:rPr>
          <w:sz w:val="28"/>
          <w:szCs w:val="28"/>
        </w:rPr>
      </w:pPr>
      <w:r w:rsidRPr="00770FAF">
        <w:rPr>
          <w:sz w:val="28"/>
          <w:szCs w:val="28"/>
        </w:rPr>
        <w:t>При покупке квартиры с целью последующей сдачи ее в аренду можно получать доходность в размере 4-7% годовых. Процент доходности зависит от вложенных в недвижимость средств. Доходность можно определить по формуле:</w:t>
      </w:r>
    </w:p>
    <w:p w:rsidR="00F6646F" w:rsidRPr="005762DD" w:rsidRDefault="005762DD" w:rsidP="00770FAF">
      <w:pPr>
        <w:spacing w:line="360" w:lineRule="auto"/>
        <w:ind w:firstLine="708"/>
        <w:contextualSpacing/>
        <w:jc w:val="both"/>
        <w:rPr>
          <w:sz w:val="28"/>
          <w:szCs w:val="28"/>
        </w:rPr>
      </w:pPr>
      <w:r>
        <w:rPr>
          <w:sz w:val="28"/>
          <w:szCs w:val="28"/>
        </w:rPr>
        <w:t xml:space="preserve">                       </w:t>
      </w:r>
      <m:oMath>
        <m:r>
          <w:rPr>
            <w:rFonts w:ascii="Cambria Math" w:hAnsi="Cambria Math"/>
            <w:sz w:val="32"/>
            <w:szCs w:val="28"/>
          </w:rPr>
          <m:t>Доходность=</m:t>
        </m:r>
        <m:f>
          <m:fPr>
            <m:ctrlPr>
              <w:rPr>
                <w:rFonts w:ascii="Cambria Math" w:hAnsi="Cambria Math"/>
                <w:i/>
                <w:sz w:val="32"/>
                <w:szCs w:val="28"/>
              </w:rPr>
            </m:ctrlPr>
          </m:fPr>
          <m:num>
            <m:r>
              <w:rPr>
                <w:rFonts w:ascii="Cambria Math" w:hAnsi="Cambria Math"/>
                <w:sz w:val="32"/>
                <w:szCs w:val="28"/>
                <w:lang w:val="en-US"/>
              </w:rPr>
              <m:t>A</m:t>
            </m:r>
            <m:r>
              <w:rPr>
                <w:rFonts w:ascii="Cambria Math" w:hAnsi="Cambria Math"/>
                <w:sz w:val="32"/>
                <w:szCs w:val="28"/>
              </w:rPr>
              <m:t xml:space="preserve"> * 12-i</m:t>
            </m:r>
          </m:num>
          <m:den>
            <m:r>
              <w:rPr>
                <w:rFonts w:ascii="Cambria Math" w:hAnsi="Cambria Math"/>
                <w:sz w:val="32"/>
                <w:szCs w:val="28"/>
                <w:lang w:val="en-US"/>
              </w:rPr>
              <m:t>S</m:t>
            </m:r>
            <m:r>
              <w:rPr>
                <w:rFonts w:ascii="Cambria Math" w:hAnsi="Cambria Math"/>
                <w:sz w:val="32"/>
                <w:szCs w:val="28"/>
              </w:rPr>
              <m:t>+</m:t>
            </m:r>
            <m:r>
              <w:rPr>
                <w:rFonts w:ascii="Cambria Math" w:hAnsi="Cambria Math"/>
                <w:sz w:val="32"/>
                <w:szCs w:val="28"/>
                <w:lang w:val="en-US"/>
              </w:rPr>
              <m:t>d</m:t>
            </m:r>
          </m:den>
        </m:f>
        <m:r>
          <w:rPr>
            <w:rFonts w:ascii="Cambria Math" w:hAnsi="Cambria Math"/>
            <w:sz w:val="32"/>
            <w:szCs w:val="28"/>
          </w:rPr>
          <m:t>*100%</m:t>
        </m:r>
      </m:oMath>
      <w:r>
        <w:rPr>
          <w:sz w:val="28"/>
          <w:szCs w:val="28"/>
        </w:rPr>
        <w:t xml:space="preserve">                                        </w:t>
      </w:r>
    </w:p>
    <w:p w:rsidR="00F6646F" w:rsidRPr="00770FAF" w:rsidRDefault="005762DD" w:rsidP="00770FAF">
      <w:pPr>
        <w:spacing w:line="360" w:lineRule="auto"/>
        <w:ind w:firstLine="708"/>
        <w:contextualSpacing/>
        <w:jc w:val="both"/>
        <w:rPr>
          <w:sz w:val="28"/>
          <w:szCs w:val="28"/>
        </w:rPr>
      </w:pPr>
      <w:r>
        <w:rPr>
          <w:sz w:val="28"/>
          <w:szCs w:val="28"/>
        </w:rPr>
        <w:t>г</w:t>
      </w:r>
      <w:r w:rsidR="00F6646F" w:rsidRPr="00770FAF">
        <w:rPr>
          <w:sz w:val="28"/>
          <w:szCs w:val="28"/>
        </w:rPr>
        <w:t>де А- ежемесячная стоимость аренды;</w:t>
      </w:r>
    </w:p>
    <w:p w:rsidR="00F6646F" w:rsidRPr="00770FAF" w:rsidRDefault="00F6646F" w:rsidP="00770FAF">
      <w:pPr>
        <w:spacing w:line="360" w:lineRule="auto"/>
        <w:ind w:firstLine="708"/>
        <w:contextualSpacing/>
        <w:jc w:val="both"/>
        <w:rPr>
          <w:sz w:val="28"/>
          <w:szCs w:val="28"/>
        </w:rPr>
      </w:pPr>
      <w:r w:rsidRPr="00770FAF">
        <w:rPr>
          <w:sz w:val="28"/>
          <w:szCs w:val="28"/>
          <w:lang w:val="en-US"/>
        </w:rPr>
        <w:t>i</w:t>
      </w:r>
      <w:r w:rsidRPr="00770FAF">
        <w:rPr>
          <w:sz w:val="28"/>
          <w:szCs w:val="28"/>
        </w:rPr>
        <w:t xml:space="preserve"> – 13% </w:t>
      </w:r>
      <w:r w:rsidR="00307B33">
        <w:rPr>
          <w:sz w:val="28"/>
          <w:szCs w:val="28"/>
        </w:rPr>
        <w:t>(налог на доходы физических лиц)</w:t>
      </w:r>
      <w:r w:rsidRPr="00770FAF">
        <w:rPr>
          <w:sz w:val="28"/>
          <w:szCs w:val="28"/>
        </w:rPr>
        <w:t>;</w:t>
      </w:r>
    </w:p>
    <w:p w:rsidR="00F6646F" w:rsidRPr="00770FAF" w:rsidRDefault="00F6646F" w:rsidP="00770FAF">
      <w:pPr>
        <w:spacing w:line="360" w:lineRule="auto"/>
        <w:ind w:firstLine="708"/>
        <w:contextualSpacing/>
        <w:jc w:val="both"/>
        <w:rPr>
          <w:sz w:val="28"/>
          <w:szCs w:val="28"/>
        </w:rPr>
      </w:pPr>
      <w:r w:rsidRPr="00770FAF">
        <w:rPr>
          <w:sz w:val="28"/>
          <w:szCs w:val="28"/>
          <w:lang w:val="en-US"/>
        </w:rPr>
        <w:t>S</w:t>
      </w:r>
      <w:r w:rsidRPr="00770FAF">
        <w:rPr>
          <w:sz w:val="28"/>
          <w:szCs w:val="28"/>
        </w:rPr>
        <w:t xml:space="preserve"> –стоимость покупки квартиры;</w:t>
      </w:r>
    </w:p>
    <w:p w:rsidR="00F6646F" w:rsidRPr="00770FAF" w:rsidRDefault="00F6646F" w:rsidP="00770FAF">
      <w:pPr>
        <w:spacing w:line="360" w:lineRule="auto"/>
        <w:ind w:firstLine="708"/>
        <w:contextualSpacing/>
        <w:jc w:val="both"/>
        <w:rPr>
          <w:sz w:val="28"/>
          <w:szCs w:val="28"/>
        </w:rPr>
      </w:pPr>
      <w:r w:rsidRPr="00770FAF">
        <w:rPr>
          <w:sz w:val="28"/>
          <w:szCs w:val="28"/>
          <w:lang w:val="en-US"/>
        </w:rPr>
        <w:lastRenderedPageBreak/>
        <w:t>d</w:t>
      </w:r>
      <w:r w:rsidRPr="00770FAF">
        <w:rPr>
          <w:sz w:val="28"/>
          <w:szCs w:val="28"/>
        </w:rPr>
        <w:t xml:space="preserve"> –дополнительные расходы, включающие ремонт, приобретение бытовой техники и т.п.</w:t>
      </w:r>
    </w:p>
    <w:p w:rsidR="00F6646F" w:rsidRPr="00061BC5" w:rsidRDefault="00F6646F" w:rsidP="004F42E5">
      <w:pPr>
        <w:spacing w:line="360" w:lineRule="auto"/>
        <w:ind w:firstLine="708"/>
        <w:contextualSpacing/>
        <w:jc w:val="both"/>
        <w:rPr>
          <w:sz w:val="28"/>
          <w:szCs w:val="28"/>
        </w:rPr>
      </w:pPr>
      <w:r w:rsidRPr="00770FAF">
        <w:rPr>
          <w:sz w:val="28"/>
          <w:szCs w:val="28"/>
        </w:rPr>
        <w:t>По данным 2012 года, доходность от сдачи в аренду типовых однокомнатных квартир составила 5,7%, двухкомнатных – 6,1%, трехкомнатных – 5,7% (табл.</w:t>
      </w:r>
      <w:r w:rsidR="000F2B0C" w:rsidRPr="00770FAF">
        <w:rPr>
          <w:sz w:val="28"/>
          <w:szCs w:val="28"/>
        </w:rPr>
        <w:t>7</w:t>
      </w:r>
      <w:r w:rsidRPr="00770FAF">
        <w:rPr>
          <w:sz w:val="28"/>
          <w:szCs w:val="28"/>
        </w:rPr>
        <w:t>) Данные расчеты не учитывают взносы по коммунальным платежам, налог на имущество и время простоя квартиры. Они лишь показывают общую сит</w:t>
      </w:r>
      <w:r w:rsidR="004F42E5">
        <w:rPr>
          <w:sz w:val="28"/>
          <w:szCs w:val="28"/>
        </w:rPr>
        <w:t>уацию по полученной доходности.</w:t>
      </w:r>
    </w:p>
    <w:p w:rsidR="00F6646F" w:rsidRPr="00770FAF" w:rsidRDefault="00F6646F" w:rsidP="00770FAF">
      <w:pPr>
        <w:spacing w:line="360" w:lineRule="auto"/>
        <w:ind w:firstLine="708"/>
        <w:contextualSpacing/>
        <w:jc w:val="right"/>
        <w:rPr>
          <w:i/>
          <w:sz w:val="28"/>
          <w:szCs w:val="28"/>
        </w:rPr>
      </w:pPr>
      <w:r w:rsidRPr="00770FAF">
        <w:rPr>
          <w:i/>
          <w:sz w:val="28"/>
          <w:szCs w:val="28"/>
        </w:rPr>
        <w:t xml:space="preserve">Таблица </w:t>
      </w:r>
      <w:r w:rsidR="000F2B0C" w:rsidRPr="00770FAF">
        <w:rPr>
          <w:i/>
          <w:sz w:val="28"/>
          <w:szCs w:val="28"/>
        </w:rPr>
        <w:t>7</w:t>
      </w:r>
    </w:p>
    <w:p w:rsidR="00F6646F" w:rsidRPr="00770FAF" w:rsidRDefault="00F6646F" w:rsidP="00770FAF">
      <w:pPr>
        <w:spacing w:line="360" w:lineRule="auto"/>
        <w:ind w:firstLine="708"/>
        <w:contextualSpacing/>
        <w:jc w:val="center"/>
        <w:rPr>
          <w:i/>
          <w:sz w:val="28"/>
          <w:szCs w:val="28"/>
        </w:rPr>
      </w:pPr>
      <w:r w:rsidRPr="00770FAF">
        <w:rPr>
          <w:i/>
          <w:sz w:val="28"/>
          <w:szCs w:val="28"/>
        </w:rPr>
        <w:t>Ценовые характеристики аренды типовых квартир в Москве в 2012г.</w:t>
      </w:r>
    </w:p>
    <w:tbl>
      <w:tblPr>
        <w:tblW w:w="7368" w:type="dxa"/>
        <w:tblInd w:w="1225" w:type="dxa"/>
        <w:tblLook w:val="04A0" w:firstRow="1" w:lastRow="0" w:firstColumn="1" w:lastColumn="0" w:noHBand="0" w:noVBand="1"/>
      </w:tblPr>
      <w:tblGrid>
        <w:gridCol w:w="1718"/>
        <w:gridCol w:w="1445"/>
        <w:gridCol w:w="1445"/>
        <w:gridCol w:w="1126"/>
        <w:gridCol w:w="1704"/>
      </w:tblGrid>
      <w:tr w:rsidR="00F6646F" w:rsidRPr="00770FAF" w:rsidTr="00815D78">
        <w:trPr>
          <w:trHeight w:val="288"/>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Тип квартиры</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Средняя стоимость аренды</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Средняя стоимость покупки квартиры</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НДФЛ</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Доходность, %</w:t>
            </w:r>
          </w:p>
        </w:tc>
      </w:tr>
      <w:tr w:rsidR="00F6646F" w:rsidRPr="00770FAF" w:rsidTr="00815D78">
        <w:trPr>
          <w:trHeight w:val="288"/>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1-комнатная</w:t>
            </w:r>
          </w:p>
        </w:tc>
        <w:tc>
          <w:tcPr>
            <w:tcW w:w="1445"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26867</w:t>
            </w:r>
          </w:p>
        </w:tc>
        <w:tc>
          <w:tcPr>
            <w:tcW w:w="1445"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5609925</w:t>
            </w:r>
          </w:p>
        </w:tc>
        <w:tc>
          <w:tcPr>
            <w:tcW w:w="1126"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3492,71</w:t>
            </w:r>
          </w:p>
        </w:tc>
        <w:tc>
          <w:tcPr>
            <w:tcW w:w="1634"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5,68</w:t>
            </w:r>
          </w:p>
        </w:tc>
      </w:tr>
      <w:tr w:rsidR="00F6646F" w:rsidRPr="00770FAF" w:rsidTr="00815D78">
        <w:trPr>
          <w:trHeight w:val="288"/>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2-комнатная</w:t>
            </w:r>
          </w:p>
        </w:tc>
        <w:tc>
          <w:tcPr>
            <w:tcW w:w="1445"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39275</w:t>
            </w:r>
          </w:p>
        </w:tc>
        <w:tc>
          <w:tcPr>
            <w:tcW w:w="1445"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7616657</w:t>
            </w:r>
          </w:p>
        </w:tc>
        <w:tc>
          <w:tcPr>
            <w:tcW w:w="1126"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5105,75</w:t>
            </w:r>
          </w:p>
        </w:tc>
        <w:tc>
          <w:tcPr>
            <w:tcW w:w="1634"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6,12</w:t>
            </w:r>
          </w:p>
        </w:tc>
      </w:tr>
      <w:tr w:rsidR="00F6646F" w:rsidRPr="00770FAF" w:rsidTr="00815D78">
        <w:trPr>
          <w:trHeight w:val="288"/>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3-комнатная</w:t>
            </w:r>
          </w:p>
        </w:tc>
        <w:tc>
          <w:tcPr>
            <w:tcW w:w="1445"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54325</w:t>
            </w:r>
          </w:p>
        </w:tc>
        <w:tc>
          <w:tcPr>
            <w:tcW w:w="1445"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11297526</w:t>
            </w:r>
          </w:p>
        </w:tc>
        <w:tc>
          <w:tcPr>
            <w:tcW w:w="1126"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7062,25</w:t>
            </w:r>
          </w:p>
        </w:tc>
        <w:tc>
          <w:tcPr>
            <w:tcW w:w="1634" w:type="dxa"/>
            <w:tcBorders>
              <w:top w:val="nil"/>
              <w:left w:val="nil"/>
              <w:bottom w:val="single" w:sz="4" w:space="0" w:color="auto"/>
              <w:right w:val="single" w:sz="4" w:space="0" w:color="auto"/>
            </w:tcBorders>
            <w:shd w:val="clear" w:color="auto" w:fill="auto"/>
            <w:noWrap/>
            <w:vAlign w:val="center"/>
            <w:hideMark/>
          </w:tcPr>
          <w:p w:rsidR="00F6646F" w:rsidRPr="00770FAF" w:rsidRDefault="00F6646F" w:rsidP="00770FAF">
            <w:pPr>
              <w:spacing w:line="360" w:lineRule="auto"/>
              <w:contextualSpacing/>
              <w:jc w:val="center"/>
              <w:rPr>
                <w:color w:val="000000"/>
              </w:rPr>
            </w:pPr>
            <w:r w:rsidRPr="00770FAF">
              <w:rPr>
                <w:color w:val="000000"/>
                <w:sz w:val="28"/>
                <w:szCs w:val="28"/>
              </w:rPr>
              <w:t>5,71</w:t>
            </w:r>
          </w:p>
        </w:tc>
      </w:tr>
    </w:tbl>
    <w:p w:rsidR="00F6646F" w:rsidRPr="00770FAF" w:rsidRDefault="00F6646F" w:rsidP="00770FAF">
      <w:pPr>
        <w:spacing w:line="360" w:lineRule="auto"/>
        <w:ind w:firstLine="708"/>
        <w:contextualSpacing/>
        <w:jc w:val="both"/>
        <w:rPr>
          <w:sz w:val="28"/>
          <w:szCs w:val="28"/>
        </w:rPr>
      </w:pPr>
    </w:p>
    <w:p w:rsidR="00F6646F" w:rsidRPr="00770FAF" w:rsidRDefault="00F6646F" w:rsidP="00770FAF">
      <w:pPr>
        <w:spacing w:line="360" w:lineRule="auto"/>
        <w:ind w:firstLine="708"/>
        <w:contextualSpacing/>
        <w:jc w:val="both"/>
        <w:rPr>
          <w:sz w:val="28"/>
          <w:szCs w:val="28"/>
        </w:rPr>
      </w:pPr>
      <w:r w:rsidRPr="00770FAF">
        <w:rPr>
          <w:sz w:val="28"/>
          <w:szCs w:val="28"/>
        </w:rPr>
        <w:t>На рынке существует еще один способ получения дохода, а именно покупка квартиры с действующим договором аренды и проживающими в ней арендаторами. Вы автоматически становитесь арендодателем и получаете ежемесячный доход сразу после регистрации прав на жилье.</w:t>
      </w:r>
    </w:p>
    <w:p w:rsidR="00F6646F" w:rsidRPr="00770FAF" w:rsidRDefault="00F6646F" w:rsidP="00770FAF">
      <w:pPr>
        <w:spacing w:line="360" w:lineRule="auto"/>
        <w:ind w:firstLine="708"/>
        <w:contextualSpacing/>
        <w:jc w:val="both"/>
        <w:rPr>
          <w:sz w:val="28"/>
          <w:szCs w:val="28"/>
        </w:rPr>
      </w:pPr>
      <w:r w:rsidRPr="00770FAF">
        <w:rPr>
          <w:sz w:val="28"/>
          <w:szCs w:val="28"/>
        </w:rPr>
        <w:t xml:space="preserve">Использовать квартиры как способ получения дохода выгодно лишь при стабильном уровне цен. При нынешних темпах роста цен на недвижимость и уровне оплаты за аренду квартир, прибыль от сдачи жилья не превышает ставок банковских депозитов. </w:t>
      </w:r>
    </w:p>
    <w:p w:rsidR="00F6646F" w:rsidRPr="00770FAF" w:rsidRDefault="00F6646F" w:rsidP="005762DD">
      <w:pPr>
        <w:spacing w:before="240" w:line="360" w:lineRule="auto"/>
        <w:jc w:val="both"/>
        <w:rPr>
          <w:rFonts w:eastAsiaTheme="minorHAnsi"/>
          <w:sz w:val="28"/>
          <w:szCs w:val="28"/>
          <w:lang w:eastAsia="en-US"/>
        </w:rPr>
      </w:pPr>
      <w:r w:rsidRPr="00770FAF">
        <w:rPr>
          <w:rFonts w:eastAsiaTheme="minorHAnsi"/>
          <w:sz w:val="28"/>
          <w:szCs w:val="28"/>
          <w:lang w:eastAsia="en-US"/>
        </w:rPr>
        <w:tab/>
        <w:t xml:space="preserve">Сдача квартиры в аренду посуточно увеличивает доходность. В то же время эффект от роста стоимости квадратного метра жилья может в несколько раз превышать доход от сдачи квартиры в аренду. </w:t>
      </w:r>
    </w:p>
    <w:p w:rsidR="007A70D7" w:rsidRPr="00770FAF" w:rsidRDefault="00F6646F" w:rsidP="005762DD">
      <w:pPr>
        <w:spacing w:before="240" w:line="360" w:lineRule="auto"/>
        <w:jc w:val="center"/>
        <w:rPr>
          <w:b/>
          <w:sz w:val="28"/>
          <w:szCs w:val="28"/>
        </w:rPr>
      </w:pPr>
      <w:r w:rsidRPr="00770FAF">
        <w:rPr>
          <w:b/>
          <w:sz w:val="28"/>
          <w:szCs w:val="28"/>
        </w:rPr>
        <w:lastRenderedPageBreak/>
        <w:t>3.2</w:t>
      </w:r>
      <w:r w:rsidR="007A70D7" w:rsidRPr="00770FAF">
        <w:rPr>
          <w:b/>
          <w:sz w:val="28"/>
          <w:szCs w:val="28"/>
        </w:rPr>
        <w:t>. Перспективы развития рынка аренды в Москве</w:t>
      </w:r>
    </w:p>
    <w:p w:rsidR="00270B7A" w:rsidRPr="00770FAF" w:rsidRDefault="00ED0999" w:rsidP="00770FAF">
      <w:pPr>
        <w:spacing w:line="360" w:lineRule="auto"/>
        <w:ind w:firstLine="708"/>
        <w:contextualSpacing/>
        <w:jc w:val="both"/>
        <w:rPr>
          <w:sz w:val="28"/>
          <w:szCs w:val="28"/>
        </w:rPr>
      </w:pPr>
      <w:r w:rsidRPr="00770FAF">
        <w:rPr>
          <w:sz w:val="28"/>
          <w:szCs w:val="28"/>
        </w:rPr>
        <w:t>Москва является не только столице</w:t>
      </w:r>
      <w:r w:rsidR="00D43954" w:rsidRPr="00770FAF">
        <w:rPr>
          <w:sz w:val="28"/>
          <w:szCs w:val="28"/>
        </w:rPr>
        <w:t>й</w:t>
      </w:r>
      <w:r w:rsidRPr="00770FAF">
        <w:rPr>
          <w:sz w:val="28"/>
          <w:szCs w:val="28"/>
        </w:rPr>
        <w:t>, но и финансовым, экономическим, культурным центром России. Население Москвы в разы превышает численность населения других крупных городов России. В столицу приезжают люди со всех уголков нашей необъятной страны. Высокая стоимость аренды квартир и низкие доходы населения негативно сказываются на внутренней миграции.</w:t>
      </w:r>
    </w:p>
    <w:p w:rsidR="00860440" w:rsidRPr="00770FAF" w:rsidRDefault="00ED0999" w:rsidP="00770FAF">
      <w:pPr>
        <w:spacing w:line="360" w:lineRule="auto"/>
        <w:ind w:firstLine="708"/>
        <w:contextualSpacing/>
        <w:jc w:val="both"/>
        <w:rPr>
          <w:i/>
          <w:sz w:val="28"/>
          <w:szCs w:val="28"/>
        </w:rPr>
      </w:pPr>
      <w:r w:rsidRPr="00770FAF">
        <w:rPr>
          <w:sz w:val="28"/>
          <w:szCs w:val="28"/>
        </w:rPr>
        <w:t>Одновременно с тем</w:t>
      </w:r>
      <w:r w:rsidRPr="00770FAF">
        <w:rPr>
          <w:rFonts w:eastAsiaTheme="minorHAnsi"/>
          <w:sz w:val="28"/>
          <w:szCs w:val="28"/>
          <w:lang w:eastAsia="en-US"/>
        </w:rPr>
        <w:t xml:space="preserve"> в</w:t>
      </w:r>
      <w:r w:rsidR="00860440" w:rsidRPr="00770FAF">
        <w:rPr>
          <w:rFonts w:eastAsiaTheme="minorHAnsi"/>
          <w:sz w:val="28"/>
          <w:szCs w:val="28"/>
          <w:lang w:eastAsia="en-US"/>
        </w:rPr>
        <w:t xml:space="preserve"> Москве постепенно формируется класс «потенциальных» арендаторов квартир. К этой категории относятся граждане, предпочитающие снимать жилье, а не приобретать его в собственность.</w:t>
      </w:r>
    </w:p>
    <w:p w:rsidR="00860440" w:rsidRPr="00770FAF" w:rsidRDefault="00860440" w:rsidP="00770FAF">
      <w:pPr>
        <w:spacing w:line="360" w:lineRule="auto"/>
        <w:ind w:firstLine="708"/>
        <w:contextualSpacing/>
        <w:jc w:val="both"/>
        <w:rPr>
          <w:rFonts w:eastAsiaTheme="minorHAnsi"/>
          <w:sz w:val="28"/>
          <w:szCs w:val="28"/>
          <w:lang w:eastAsia="en-US"/>
        </w:rPr>
      </w:pPr>
      <w:r w:rsidRPr="00770FAF">
        <w:rPr>
          <w:rFonts w:eastAsiaTheme="minorHAnsi"/>
          <w:sz w:val="28"/>
          <w:szCs w:val="28"/>
          <w:lang w:eastAsia="en-US"/>
        </w:rPr>
        <w:t>С середины 2012 года идет активная борьба над рынком «серой» аренды. Более 90% арендодателей не платят налоги. Согласно закону, доходы, получаемые от сдачи квартиры в наем, облагаются подоходным налогом 13% для физических лиц, и 6% для индивидуальных предпринимателей. Многие арендодатели, имеющие в собственности по 2-3 квартиры офор</w:t>
      </w:r>
      <w:r w:rsidR="00762636" w:rsidRPr="00770FAF">
        <w:rPr>
          <w:rFonts w:eastAsiaTheme="minorHAnsi"/>
          <w:sz w:val="28"/>
          <w:szCs w:val="28"/>
          <w:lang w:eastAsia="en-US"/>
        </w:rPr>
        <w:t>м</w:t>
      </w:r>
      <w:r w:rsidRPr="00770FAF">
        <w:rPr>
          <w:rFonts w:eastAsiaTheme="minorHAnsi"/>
          <w:sz w:val="28"/>
          <w:szCs w:val="28"/>
          <w:lang w:eastAsia="en-US"/>
        </w:rPr>
        <w:t>ляются как ИП с це</w:t>
      </w:r>
      <w:r w:rsidR="0026240E" w:rsidRPr="00770FAF">
        <w:rPr>
          <w:rFonts w:eastAsiaTheme="minorHAnsi"/>
          <w:sz w:val="28"/>
          <w:szCs w:val="28"/>
          <w:lang w:eastAsia="en-US"/>
        </w:rPr>
        <w:t>лью уменьшения налоговых выплат. Этот способ имеет свои недостатки, т.к. согласно закону, индивидуальные предприниматели обязаны предоставлять налоговую декларацию по итогам каждого квартала, т.е. четыре раза в год.</w:t>
      </w:r>
    </w:p>
    <w:p w:rsidR="00860440" w:rsidRPr="00770FAF" w:rsidRDefault="00860440" w:rsidP="00770FAF">
      <w:pPr>
        <w:spacing w:line="360" w:lineRule="auto"/>
        <w:contextualSpacing/>
        <w:jc w:val="both"/>
        <w:rPr>
          <w:rFonts w:eastAsiaTheme="minorHAnsi"/>
          <w:sz w:val="28"/>
          <w:szCs w:val="28"/>
          <w:lang w:eastAsia="en-US"/>
        </w:rPr>
      </w:pPr>
      <w:r w:rsidRPr="00770FAF">
        <w:rPr>
          <w:rFonts w:eastAsiaTheme="minorHAnsi"/>
          <w:sz w:val="28"/>
          <w:szCs w:val="28"/>
          <w:lang w:eastAsia="en-US"/>
        </w:rPr>
        <w:tab/>
        <w:t xml:space="preserve">Программа по борьбе с теневой арендой к концу 2012 года достигла первых результатов: </w:t>
      </w:r>
    </w:p>
    <w:p w:rsidR="00860440" w:rsidRPr="00770FAF" w:rsidRDefault="00860440" w:rsidP="00770FAF">
      <w:pPr>
        <w:spacing w:line="360" w:lineRule="auto"/>
        <w:contextualSpacing/>
        <w:jc w:val="both"/>
        <w:rPr>
          <w:rFonts w:eastAsiaTheme="minorHAnsi"/>
          <w:sz w:val="28"/>
          <w:szCs w:val="28"/>
          <w:lang w:eastAsia="en-US"/>
        </w:rPr>
      </w:pPr>
      <w:r w:rsidRPr="00770FAF">
        <w:rPr>
          <w:rFonts w:eastAsiaTheme="minorHAnsi"/>
          <w:sz w:val="28"/>
          <w:szCs w:val="28"/>
          <w:lang w:eastAsia="en-US"/>
        </w:rPr>
        <w:t>- было выявлено более 133 тыс. фактов незаконной сдачи квартир в аренду;</w:t>
      </w:r>
    </w:p>
    <w:p w:rsidR="00860440" w:rsidRPr="00770FAF" w:rsidRDefault="00860440" w:rsidP="00770FAF">
      <w:pPr>
        <w:spacing w:line="360" w:lineRule="auto"/>
        <w:contextualSpacing/>
        <w:jc w:val="both"/>
        <w:rPr>
          <w:rFonts w:eastAsiaTheme="minorHAnsi"/>
          <w:sz w:val="28"/>
          <w:szCs w:val="28"/>
          <w:lang w:eastAsia="en-US"/>
        </w:rPr>
      </w:pPr>
      <w:r w:rsidRPr="00770FAF">
        <w:rPr>
          <w:rFonts w:eastAsiaTheme="minorHAnsi"/>
          <w:sz w:val="28"/>
          <w:szCs w:val="28"/>
          <w:lang w:eastAsia="en-US"/>
        </w:rPr>
        <w:t xml:space="preserve">- количество деклараций по уплате подоходного налога выросло в 2 раза. </w:t>
      </w:r>
    </w:p>
    <w:p w:rsidR="0026240E" w:rsidRPr="00770FAF" w:rsidRDefault="0026240E" w:rsidP="00770FAF">
      <w:pPr>
        <w:spacing w:line="360" w:lineRule="auto"/>
        <w:contextualSpacing/>
        <w:jc w:val="both"/>
        <w:rPr>
          <w:rFonts w:eastAsiaTheme="minorHAnsi"/>
          <w:sz w:val="28"/>
          <w:szCs w:val="28"/>
          <w:lang w:eastAsia="en-US"/>
        </w:rPr>
      </w:pPr>
      <w:r w:rsidRPr="00770FAF">
        <w:rPr>
          <w:rFonts w:eastAsiaTheme="minorHAnsi"/>
          <w:sz w:val="28"/>
          <w:szCs w:val="28"/>
          <w:lang w:eastAsia="en-US"/>
        </w:rPr>
        <w:tab/>
        <w:t xml:space="preserve">Легализация рынка аренды жилья не может не отразиться на стоимости аренды. Чтобы не терять свой доход, уплачивая налоги, арендодатели стремятся увеличить цены на аренду. Единовременное увеличение стоимости аренды на величину </w:t>
      </w:r>
      <w:r w:rsidR="00307B33">
        <w:rPr>
          <w:rFonts w:eastAsiaTheme="minorHAnsi"/>
          <w:sz w:val="28"/>
          <w:szCs w:val="28"/>
          <w:lang w:eastAsia="en-US"/>
        </w:rPr>
        <w:t>налога на доходы физических лиц (НДФЛ)</w:t>
      </w:r>
      <w:r w:rsidRPr="00770FAF">
        <w:rPr>
          <w:rFonts w:eastAsiaTheme="minorHAnsi"/>
          <w:sz w:val="28"/>
          <w:szCs w:val="28"/>
          <w:lang w:eastAsia="en-US"/>
        </w:rPr>
        <w:t xml:space="preserve"> невозможна, так как в этом случае спрос на рынке резко упадет, поэтому налоговое бремя </w:t>
      </w:r>
      <w:r w:rsidRPr="00770FAF">
        <w:rPr>
          <w:rFonts w:eastAsiaTheme="minorHAnsi"/>
          <w:sz w:val="28"/>
          <w:szCs w:val="28"/>
          <w:lang w:eastAsia="en-US"/>
        </w:rPr>
        <w:lastRenderedPageBreak/>
        <w:t>ложиться на плечи обеих сторон как арендаторов, так и арендодателей.</w:t>
      </w:r>
      <w:r w:rsidR="00B54053" w:rsidRPr="00770FAF">
        <w:rPr>
          <w:rFonts w:eastAsiaTheme="minorHAnsi"/>
          <w:sz w:val="28"/>
          <w:szCs w:val="28"/>
          <w:lang w:eastAsia="en-US"/>
        </w:rPr>
        <w:t xml:space="preserve"> </w:t>
      </w:r>
      <w:r w:rsidR="00762636" w:rsidRPr="00770FAF">
        <w:rPr>
          <w:rFonts w:eastAsiaTheme="minorHAnsi"/>
          <w:sz w:val="28"/>
          <w:szCs w:val="28"/>
          <w:lang w:eastAsia="en-US"/>
        </w:rPr>
        <w:t>По данным опроса МИЭЛЬ 50% респондентов считают, что цены на аренду зависят от собственников, сдающих квартиру, 36% - от риелторов, 14% - от арендаторов.</w:t>
      </w:r>
    </w:p>
    <w:p w:rsidR="004A402D" w:rsidRPr="00770FAF" w:rsidRDefault="004A402D" w:rsidP="00770FAF">
      <w:pPr>
        <w:spacing w:line="360" w:lineRule="auto"/>
        <w:ind w:firstLine="708"/>
        <w:contextualSpacing/>
        <w:jc w:val="both"/>
        <w:rPr>
          <w:sz w:val="28"/>
          <w:szCs w:val="28"/>
        </w:rPr>
      </w:pPr>
      <w:r w:rsidRPr="00770FAF">
        <w:rPr>
          <w:sz w:val="28"/>
          <w:szCs w:val="28"/>
        </w:rPr>
        <w:t>С расширением границ Москвы в июле 2012 года некоторые эксперты прогнозировали рост цен на рынке жилой недвижимости на территории «новой Москвы». За прошедший год резкого роста цен на аренду квартир на присоединенных территориях не произошло. Фактором, стимулирующим рост цен на аренду квартир в «новой Москве» может стать создание новых рабочих мест. Еще одним фактором, который может отразиться на уровне цен, является строительство новых станций метрополитена.</w:t>
      </w:r>
    </w:p>
    <w:p w:rsidR="004A402D" w:rsidRPr="00770FAF" w:rsidRDefault="004A402D" w:rsidP="00770FAF">
      <w:pPr>
        <w:spacing w:line="360" w:lineRule="auto"/>
        <w:ind w:firstLine="708"/>
        <w:contextualSpacing/>
        <w:jc w:val="both"/>
        <w:rPr>
          <w:sz w:val="28"/>
          <w:szCs w:val="28"/>
        </w:rPr>
      </w:pPr>
      <w:r w:rsidRPr="00770FAF">
        <w:rPr>
          <w:sz w:val="28"/>
          <w:szCs w:val="28"/>
        </w:rPr>
        <w:t xml:space="preserve">По данным ГК «МИЦ», наибольшим спросом на аренду в «новой Москве» пользуются квартиры в поселках Коммунарка и Ватутинки. Арендаторами квартир в «новой Москве» чаще всего становятся абитуриенты столичных ВУЗов, т.к. цены на аренду здесь несколько ниже, чем в Москве. </w:t>
      </w:r>
    </w:p>
    <w:p w:rsidR="007A70D7" w:rsidRPr="00770FAF" w:rsidRDefault="007A70D7" w:rsidP="00770FAF">
      <w:pPr>
        <w:spacing w:line="360" w:lineRule="auto"/>
        <w:contextualSpacing/>
        <w:jc w:val="both"/>
        <w:rPr>
          <w:rFonts w:eastAsiaTheme="minorHAnsi"/>
          <w:sz w:val="28"/>
          <w:szCs w:val="28"/>
          <w:lang w:eastAsia="en-US"/>
        </w:rPr>
      </w:pPr>
      <w:r w:rsidRPr="00770FAF">
        <w:rPr>
          <w:rFonts w:eastAsiaTheme="minorHAnsi"/>
          <w:b/>
          <w:sz w:val="28"/>
          <w:szCs w:val="28"/>
          <w:lang w:eastAsia="en-US"/>
        </w:rPr>
        <w:tab/>
      </w:r>
      <w:r w:rsidRPr="00770FAF">
        <w:rPr>
          <w:rFonts w:eastAsiaTheme="minorHAnsi"/>
          <w:sz w:val="28"/>
          <w:szCs w:val="28"/>
          <w:lang w:eastAsia="en-US"/>
        </w:rPr>
        <w:t>В мае 2012 года Владимир Путин подписал указ об обеспечении россиян жильем. Согласно новой программе до 2018 года:</w:t>
      </w:r>
    </w:p>
    <w:p w:rsidR="007A70D7" w:rsidRPr="00770FAF" w:rsidRDefault="007A70D7" w:rsidP="00770FAF">
      <w:pPr>
        <w:spacing w:line="360" w:lineRule="auto"/>
        <w:contextualSpacing/>
        <w:jc w:val="both"/>
        <w:rPr>
          <w:rFonts w:eastAsiaTheme="minorHAnsi"/>
          <w:sz w:val="28"/>
          <w:szCs w:val="28"/>
          <w:lang w:eastAsia="en-US"/>
        </w:rPr>
      </w:pPr>
      <w:r w:rsidRPr="00770FAF">
        <w:rPr>
          <w:rFonts w:eastAsiaTheme="minorHAnsi"/>
          <w:sz w:val="28"/>
          <w:szCs w:val="28"/>
          <w:lang w:eastAsia="en-US"/>
        </w:rPr>
        <w:t xml:space="preserve">- средний уровень процентной ставки по ипотечном кредитам должен не должен превышать уровень инфляции более чем на 2,2%; </w:t>
      </w:r>
    </w:p>
    <w:p w:rsidR="007A70D7" w:rsidRPr="00770FAF" w:rsidRDefault="007A70D7" w:rsidP="00770FAF">
      <w:pPr>
        <w:spacing w:line="360" w:lineRule="auto"/>
        <w:contextualSpacing/>
        <w:jc w:val="both"/>
        <w:rPr>
          <w:rFonts w:eastAsiaTheme="minorHAnsi"/>
          <w:sz w:val="28"/>
          <w:szCs w:val="28"/>
          <w:lang w:eastAsia="en-US"/>
        </w:rPr>
      </w:pPr>
      <w:r w:rsidRPr="00770FAF">
        <w:rPr>
          <w:rFonts w:eastAsiaTheme="minorHAnsi"/>
          <w:sz w:val="28"/>
          <w:szCs w:val="28"/>
          <w:lang w:eastAsia="en-US"/>
        </w:rPr>
        <w:t xml:space="preserve">- за счет ввода в эксплуатацию жилья эконом-класса, стоимость квадратного метра снизится на 20% и окажется на уровне 32 тыс. рублей; </w:t>
      </w:r>
    </w:p>
    <w:p w:rsidR="007A70D7" w:rsidRPr="00770FAF" w:rsidRDefault="007A70D7" w:rsidP="00770FAF">
      <w:pPr>
        <w:spacing w:line="360" w:lineRule="auto"/>
        <w:contextualSpacing/>
        <w:jc w:val="both"/>
        <w:rPr>
          <w:rFonts w:eastAsiaTheme="minorHAnsi"/>
          <w:sz w:val="28"/>
          <w:szCs w:val="28"/>
          <w:lang w:eastAsia="en-US"/>
        </w:rPr>
      </w:pPr>
      <w:r w:rsidRPr="00770FAF">
        <w:rPr>
          <w:rFonts w:eastAsiaTheme="minorHAnsi"/>
          <w:sz w:val="28"/>
          <w:szCs w:val="28"/>
          <w:lang w:eastAsia="en-US"/>
        </w:rPr>
        <w:t xml:space="preserve">- в течение 5 лет будет построено 25 млн.кв. метров жилья, что позволить обеспечить жильем около 1,5 млн.чел. </w:t>
      </w:r>
      <w:r w:rsidR="006B58FC" w:rsidRPr="00770FAF">
        <w:rPr>
          <w:rStyle w:val="af1"/>
          <w:rFonts w:eastAsiaTheme="minorHAnsi"/>
          <w:sz w:val="28"/>
          <w:szCs w:val="28"/>
          <w:lang w:eastAsia="en-US"/>
        </w:rPr>
        <w:footnoteReference w:id="5"/>
      </w:r>
    </w:p>
    <w:p w:rsidR="007A70D7" w:rsidRPr="008251EE" w:rsidRDefault="00FF0279" w:rsidP="00770FAF">
      <w:pPr>
        <w:spacing w:line="360" w:lineRule="auto"/>
        <w:ind w:firstLine="708"/>
        <w:contextualSpacing/>
        <w:jc w:val="both"/>
        <w:rPr>
          <w:rFonts w:eastAsiaTheme="minorHAnsi"/>
          <w:sz w:val="28"/>
          <w:szCs w:val="28"/>
          <w:lang w:eastAsia="en-US"/>
        </w:rPr>
      </w:pPr>
      <w:r w:rsidRPr="00770FAF">
        <w:rPr>
          <w:rFonts w:eastAsiaTheme="minorHAnsi"/>
          <w:sz w:val="28"/>
          <w:szCs w:val="28"/>
          <w:lang w:eastAsia="en-US"/>
        </w:rPr>
        <w:t>В связи с окончанием программы бесплатной</w:t>
      </w:r>
      <w:r w:rsidR="007A70D7" w:rsidRPr="00770FAF">
        <w:rPr>
          <w:rFonts w:eastAsiaTheme="minorHAnsi"/>
          <w:sz w:val="28"/>
          <w:szCs w:val="28"/>
          <w:lang w:eastAsia="en-US"/>
        </w:rPr>
        <w:t xml:space="preserve"> приватизации жилья</w:t>
      </w:r>
      <w:r w:rsidRPr="00770FAF">
        <w:rPr>
          <w:rFonts w:eastAsiaTheme="minorHAnsi"/>
          <w:sz w:val="28"/>
          <w:szCs w:val="28"/>
          <w:lang w:eastAsia="en-US"/>
        </w:rPr>
        <w:t xml:space="preserve"> в марте 2015 года на данный момент разрабатывается ряд мер,</w:t>
      </w:r>
      <w:r w:rsidR="007A70D7" w:rsidRPr="00770FAF">
        <w:rPr>
          <w:rFonts w:eastAsiaTheme="minorHAnsi"/>
          <w:sz w:val="28"/>
          <w:szCs w:val="28"/>
          <w:lang w:eastAsia="en-US"/>
        </w:rPr>
        <w:t xml:space="preserve"> «направленных на развитие рынка арендного жилья».</w:t>
      </w:r>
      <w:r w:rsidR="008251EE" w:rsidRPr="008251EE">
        <w:rPr>
          <w:rFonts w:eastAsiaTheme="minorHAnsi"/>
          <w:sz w:val="28"/>
          <w:szCs w:val="28"/>
          <w:lang w:eastAsia="en-US"/>
        </w:rPr>
        <w:t>[44]</w:t>
      </w:r>
    </w:p>
    <w:p w:rsidR="004A402D" w:rsidRPr="00770FAF" w:rsidRDefault="004A402D" w:rsidP="00770FAF">
      <w:pPr>
        <w:spacing w:line="360" w:lineRule="auto"/>
        <w:ind w:firstLine="708"/>
        <w:contextualSpacing/>
        <w:jc w:val="both"/>
        <w:rPr>
          <w:sz w:val="28"/>
          <w:szCs w:val="28"/>
        </w:rPr>
      </w:pPr>
      <w:r w:rsidRPr="00770FAF">
        <w:rPr>
          <w:sz w:val="28"/>
          <w:szCs w:val="28"/>
        </w:rPr>
        <w:lastRenderedPageBreak/>
        <w:t>В Москве существует «Московский городской Центр арендного жилья», основной задачей которого является проведение единой жилищной политики в столице. «Центр аренда жилья» занимается договорами аренды с правом выкупа жилых помещений.</w:t>
      </w:r>
    </w:p>
    <w:p w:rsidR="00307B33" w:rsidRDefault="00860440" w:rsidP="00351FF2">
      <w:pPr>
        <w:spacing w:line="360" w:lineRule="auto"/>
        <w:ind w:firstLine="708"/>
        <w:contextualSpacing/>
        <w:jc w:val="both"/>
        <w:rPr>
          <w:sz w:val="28"/>
          <w:szCs w:val="28"/>
        </w:rPr>
      </w:pPr>
      <w:r w:rsidRPr="00770FAF">
        <w:rPr>
          <w:sz w:val="28"/>
          <w:szCs w:val="28"/>
        </w:rPr>
        <w:t xml:space="preserve">Чтобы сделать аренду жилья доступней в Москве планируется развивать строительство домов, предназначенных для сдачи квартир в аренду. </w:t>
      </w:r>
      <w:r w:rsidR="004A402D" w:rsidRPr="00770FAF">
        <w:rPr>
          <w:sz w:val="28"/>
          <w:szCs w:val="28"/>
        </w:rPr>
        <w:t>Программа направлена на увеличение доли арендного жилья на рынке недвижимости.  В столице будут построены дома, владельцами которых будут считаться инвесторы. При этом они будут платить минимальные имущественные налоги и заключать с государством договора долгосрочной аренды. В данном случае посредником выступает банк. В результате в ведении муниципальных властей оказывается жилищный фонд, предназначенный для малоимущих граждан, которые будут являться арендаторами жилья и не смогут приватизировать его. Согласно программе, малоимущие граждане смогут арендовать жилье по</w:t>
      </w:r>
      <w:r w:rsidRPr="00770FAF">
        <w:rPr>
          <w:sz w:val="28"/>
          <w:szCs w:val="28"/>
        </w:rPr>
        <w:t xml:space="preserve"> низким ценам</w:t>
      </w:r>
      <w:r w:rsidR="00ED0999" w:rsidRPr="00770FAF">
        <w:rPr>
          <w:sz w:val="28"/>
          <w:szCs w:val="28"/>
        </w:rPr>
        <w:t>,</w:t>
      </w:r>
      <w:r w:rsidRPr="00770FAF">
        <w:rPr>
          <w:sz w:val="28"/>
          <w:szCs w:val="28"/>
        </w:rPr>
        <w:t xml:space="preserve"> в то время как они будут стоять в очереди на получение новой квартиры. </w:t>
      </w:r>
      <w:r w:rsidR="004A402D" w:rsidRPr="00770FAF">
        <w:rPr>
          <w:sz w:val="28"/>
          <w:szCs w:val="28"/>
        </w:rPr>
        <w:t>Программа имеет два пути развития: либо государство станет датировать аренду квартир у частников, либо само будет строить жилье и сдавать его по минимальным расценкам. Если программа будет развиваться по первому сценарию, то затраты госбюджета будут не столь велики (например, если дотация потребуется 7 миллионам семей, то в год расходы бюджета составят 350-420 млрд.</w:t>
      </w:r>
      <w:r w:rsidR="00F6646F" w:rsidRPr="00770FAF">
        <w:rPr>
          <w:sz w:val="28"/>
          <w:szCs w:val="28"/>
        </w:rPr>
        <w:t xml:space="preserve"> </w:t>
      </w:r>
      <w:r w:rsidR="004A402D" w:rsidRPr="00770FAF">
        <w:rPr>
          <w:sz w:val="28"/>
          <w:szCs w:val="28"/>
        </w:rPr>
        <w:t>руб.). Если же государство начнет строить жилье, для последующей сдачи его в аренду для тех же 7 миллионов семей, то затраты бюджета возрастут до 11 трлн.</w:t>
      </w:r>
      <w:r w:rsidR="00F6646F" w:rsidRPr="00770FAF">
        <w:rPr>
          <w:sz w:val="28"/>
          <w:szCs w:val="28"/>
        </w:rPr>
        <w:t xml:space="preserve"> </w:t>
      </w:r>
      <w:r w:rsidR="004A402D" w:rsidRPr="00770FAF">
        <w:rPr>
          <w:sz w:val="28"/>
          <w:szCs w:val="28"/>
        </w:rPr>
        <w:t>рублей (если предположить, что это будут стандартные двухкомнатные квартиры по 54 кв.</w:t>
      </w:r>
      <w:r w:rsidR="00F6646F" w:rsidRPr="00770FAF">
        <w:rPr>
          <w:sz w:val="28"/>
          <w:szCs w:val="28"/>
        </w:rPr>
        <w:t xml:space="preserve"> </w:t>
      </w:r>
      <w:r w:rsidR="004A402D" w:rsidRPr="00770FAF">
        <w:rPr>
          <w:sz w:val="28"/>
          <w:szCs w:val="28"/>
        </w:rPr>
        <w:t>метра). Таким образом, государство, скорее всего, выберет менее затратный вариант – выплата дотаций, но в связи с этим может возрасти рост цен на аренду жилья, и расходы государства вырастут минимум в 2 раза.</w:t>
      </w:r>
    </w:p>
    <w:p w:rsidR="00BC05B1" w:rsidRPr="00CA388A" w:rsidRDefault="00BC05B1" w:rsidP="00351FF2">
      <w:pPr>
        <w:spacing w:line="360" w:lineRule="auto"/>
        <w:ind w:firstLine="708"/>
        <w:contextualSpacing/>
        <w:jc w:val="both"/>
        <w:rPr>
          <w:sz w:val="28"/>
          <w:szCs w:val="28"/>
        </w:rPr>
      </w:pPr>
    </w:p>
    <w:p w:rsidR="007A70D7" w:rsidRPr="00770FAF" w:rsidRDefault="00F6646F" w:rsidP="00770FAF">
      <w:pPr>
        <w:spacing w:line="360" w:lineRule="auto"/>
        <w:contextualSpacing/>
        <w:jc w:val="center"/>
        <w:rPr>
          <w:b/>
          <w:sz w:val="28"/>
          <w:szCs w:val="28"/>
        </w:rPr>
      </w:pPr>
      <w:r w:rsidRPr="00770FAF">
        <w:rPr>
          <w:b/>
          <w:sz w:val="28"/>
          <w:szCs w:val="28"/>
        </w:rPr>
        <w:lastRenderedPageBreak/>
        <w:t>3.3</w:t>
      </w:r>
      <w:r w:rsidR="007A70D7" w:rsidRPr="00770FAF">
        <w:rPr>
          <w:b/>
          <w:sz w:val="28"/>
          <w:szCs w:val="28"/>
        </w:rPr>
        <w:t>. Анализ альтернативных способов улучшения жилищных условий</w:t>
      </w:r>
    </w:p>
    <w:p w:rsidR="002E2FE5" w:rsidRPr="00770FAF" w:rsidRDefault="007A70D7" w:rsidP="00770FAF">
      <w:pPr>
        <w:spacing w:line="360" w:lineRule="auto"/>
        <w:contextualSpacing/>
        <w:jc w:val="both"/>
        <w:rPr>
          <w:sz w:val="28"/>
          <w:szCs w:val="28"/>
        </w:rPr>
      </w:pPr>
      <w:r w:rsidRPr="00770FAF">
        <w:rPr>
          <w:i/>
          <w:sz w:val="28"/>
          <w:szCs w:val="28"/>
        </w:rPr>
        <w:tab/>
      </w:r>
      <w:r w:rsidRPr="00770FAF">
        <w:rPr>
          <w:sz w:val="28"/>
          <w:szCs w:val="28"/>
        </w:rPr>
        <w:t xml:space="preserve">Аренда и ипотека – два наиболее доступных способа решения жилищных проблем. Однако, ставки по жилищным кредитам находятся на уровне, когда, потенциальный клиент банка ошибочно может решить, что займ обойдется дороже ежемесячных отчислений на аренду жилья. Далее мы приведем расчеты, доказывающие обратное. </w:t>
      </w:r>
    </w:p>
    <w:p w:rsidR="00C853F0" w:rsidRDefault="002E2FE5" w:rsidP="00770FAF">
      <w:pPr>
        <w:spacing w:line="360" w:lineRule="auto"/>
        <w:contextualSpacing/>
        <w:jc w:val="both"/>
        <w:rPr>
          <w:sz w:val="28"/>
          <w:szCs w:val="28"/>
        </w:rPr>
      </w:pPr>
      <w:r w:rsidRPr="00770FAF">
        <w:rPr>
          <w:sz w:val="28"/>
          <w:szCs w:val="28"/>
        </w:rPr>
        <w:tab/>
      </w:r>
      <w:r w:rsidR="00F25581" w:rsidRPr="00770FAF">
        <w:rPr>
          <w:sz w:val="28"/>
          <w:szCs w:val="28"/>
        </w:rPr>
        <w:t>С августа 2012 года ставки по ипотечным кре</w:t>
      </w:r>
      <w:r w:rsidR="004A402D" w:rsidRPr="00770FAF">
        <w:rPr>
          <w:sz w:val="28"/>
          <w:szCs w:val="28"/>
        </w:rPr>
        <w:t>дитам стали резко увеличиваться</w:t>
      </w:r>
      <w:r w:rsidR="00C853F0">
        <w:rPr>
          <w:sz w:val="28"/>
          <w:szCs w:val="28"/>
        </w:rPr>
        <w:t xml:space="preserve"> </w:t>
      </w:r>
      <w:r w:rsidR="004B284B">
        <w:rPr>
          <w:sz w:val="28"/>
          <w:szCs w:val="28"/>
        </w:rPr>
        <w:t>(рис.22</w:t>
      </w:r>
      <w:r w:rsidR="0042747A" w:rsidRPr="00770FAF">
        <w:rPr>
          <w:sz w:val="28"/>
          <w:szCs w:val="28"/>
        </w:rPr>
        <w:t>)</w:t>
      </w:r>
      <w:r w:rsidR="00C853F0">
        <w:rPr>
          <w:sz w:val="28"/>
          <w:szCs w:val="28"/>
        </w:rPr>
        <w:t>.</w:t>
      </w:r>
    </w:p>
    <w:p w:rsidR="002E2FE5" w:rsidRDefault="00BC05B1" w:rsidP="00770FAF">
      <w:pPr>
        <w:spacing w:line="360" w:lineRule="auto"/>
        <w:contextualSpacing/>
        <w:jc w:val="both"/>
        <w:rPr>
          <w:sz w:val="28"/>
          <w:szCs w:val="28"/>
        </w:rPr>
      </w:pPr>
      <w:r>
        <w:rPr>
          <w:noProof/>
        </w:rPr>
        <w:drawing>
          <wp:inline distT="0" distB="0" distL="0" distR="0" wp14:anchorId="662AF0C1" wp14:editId="2CC3A6CA">
            <wp:extent cx="5762625" cy="27432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33B22" w:rsidRPr="00F33B22" w:rsidRDefault="00F33B22" w:rsidP="00F33B22">
      <w:pPr>
        <w:spacing w:line="360" w:lineRule="auto"/>
        <w:contextualSpacing/>
        <w:jc w:val="right"/>
        <w:rPr>
          <w:szCs w:val="28"/>
        </w:rPr>
      </w:pPr>
      <w:r w:rsidRPr="00F33B22">
        <w:rPr>
          <w:szCs w:val="28"/>
        </w:rPr>
        <w:t>Источник: Агентство ипотечного жилищного кредитования</w:t>
      </w:r>
    </w:p>
    <w:p w:rsidR="002503CB" w:rsidRDefault="002E2FE5" w:rsidP="00F33B22">
      <w:pPr>
        <w:spacing w:line="360" w:lineRule="auto"/>
        <w:contextualSpacing/>
        <w:jc w:val="center"/>
        <w:rPr>
          <w:i/>
          <w:sz w:val="28"/>
          <w:szCs w:val="28"/>
        </w:rPr>
      </w:pPr>
      <w:r w:rsidRPr="00770FAF">
        <w:rPr>
          <w:i/>
          <w:sz w:val="28"/>
          <w:szCs w:val="28"/>
        </w:rPr>
        <w:t>Рис.</w:t>
      </w:r>
      <w:r w:rsidR="004B284B">
        <w:rPr>
          <w:i/>
          <w:sz w:val="28"/>
          <w:szCs w:val="28"/>
        </w:rPr>
        <w:t xml:space="preserve"> 22</w:t>
      </w:r>
      <w:r w:rsidR="0017269C" w:rsidRPr="00770FAF">
        <w:rPr>
          <w:i/>
          <w:sz w:val="28"/>
          <w:szCs w:val="28"/>
        </w:rPr>
        <w:t>.</w:t>
      </w:r>
      <w:r w:rsidRPr="00770FAF">
        <w:rPr>
          <w:i/>
          <w:sz w:val="28"/>
          <w:szCs w:val="28"/>
        </w:rPr>
        <w:t xml:space="preserve"> Ставки по ипотечным кредитам в рублях, выданным в течение месяца (2009-2012 гг.), % годовых</w:t>
      </w:r>
      <w:r w:rsidR="00307B33">
        <w:rPr>
          <w:i/>
          <w:sz w:val="28"/>
          <w:szCs w:val="28"/>
        </w:rPr>
        <w:t xml:space="preserve"> </w:t>
      </w:r>
    </w:p>
    <w:p w:rsidR="00C853F0" w:rsidRPr="00C853F0" w:rsidRDefault="00C853F0" w:rsidP="00C853F0">
      <w:pPr>
        <w:spacing w:line="360" w:lineRule="auto"/>
        <w:ind w:firstLine="708"/>
        <w:contextualSpacing/>
        <w:jc w:val="both"/>
        <w:rPr>
          <w:sz w:val="28"/>
          <w:szCs w:val="28"/>
        </w:rPr>
      </w:pPr>
      <w:r w:rsidRPr="00770FAF">
        <w:rPr>
          <w:sz w:val="28"/>
          <w:szCs w:val="28"/>
        </w:rPr>
        <w:t>Самыми активными игроками на рынке ипотечного кредитования являются Сбербанк, ВТБ24, Газпромбанк, Уралсиб и банк Возрождение. В период с августа по ноябрь 2012 года эти банки резко увеличили ставки по ипотечным кредитам, одновременно смягчив требования к заемщикам в части минимального размера первоначального взноса. Заемщики спешили получить кредит на более выгодных условиях, и за счет этого, в условиях увеличения ставок, происходил рост ипотечного кредитования.</w:t>
      </w:r>
    </w:p>
    <w:p w:rsidR="002503CB" w:rsidRPr="00770FAF" w:rsidRDefault="002503CB" w:rsidP="00770FAF">
      <w:pPr>
        <w:spacing w:line="360" w:lineRule="auto"/>
        <w:ind w:firstLine="708"/>
        <w:contextualSpacing/>
        <w:jc w:val="both"/>
        <w:rPr>
          <w:rFonts w:eastAsiaTheme="minorHAnsi"/>
          <w:sz w:val="28"/>
          <w:szCs w:val="28"/>
          <w:lang w:eastAsia="en-US"/>
        </w:rPr>
      </w:pPr>
      <w:r w:rsidRPr="00770FAF">
        <w:rPr>
          <w:sz w:val="28"/>
          <w:szCs w:val="28"/>
        </w:rPr>
        <w:t>Высокие ставки по кредитам и нежелание граждан брать займы в банке приводят к регулярному росту стоимости аренды жилья.</w:t>
      </w:r>
    </w:p>
    <w:p w:rsidR="00F25581" w:rsidRPr="004B284B" w:rsidRDefault="004A402D" w:rsidP="00770FAF">
      <w:pPr>
        <w:spacing w:line="360" w:lineRule="auto"/>
        <w:ind w:firstLine="708"/>
        <w:contextualSpacing/>
        <w:jc w:val="both"/>
        <w:rPr>
          <w:rFonts w:eastAsiaTheme="minorHAnsi"/>
          <w:sz w:val="28"/>
          <w:szCs w:val="28"/>
          <w:lang w:eastAsia="en-US"/>
        </w:rPr>
      </w:pPr>
      <w:r w:rsidRPr="00770FAF">
        <w:rPr>
          <w:rFonts w:eastAsiaTheme="minorHAnsi"/>
          <w:sz w:val="28"/>
          <w:szCs w:val="28"/>
          <w:lang w:eastAsia="en-US"/>
        </w:rPr>
        <w:lastRenderedPageBreak/>
        <w:t xml:space="preserve">Размер ипотечных выплат в настоящее время в два раза превышают арендные. </w:t>
      </w:r>
      <w:r w:rsidR="004B284B">
        <w:rPr>
          <w:rFonts w:eastAsiaTheme="minorHAnsi"/>
          <w:sz w:val="28"/>
          <w:szCs w:val="28"/>
          <w:lang w:eastAsia="en-US"/>
        </w:rPr>
        <w:t>На рисунке 23</w:t>
      </w:r>
      <w:r w:rsidR="00307B33">
        <w:rPr>
          <w:rFonts w:eastAsiaTheme="minorHAnsi"/>
          <w:sz w:val="28"/>
          <w:szCs w:val="28"/>
          <w:lang w:eastAsia="en-US"/>
        </w:rPr>
        <w:t xml:space="preserve"> отражена обратная зависимость ставок по ипотечным кредитам и темпам роста рынка ипотечного жилищного кредитования</w:t>
      </w:r>
      <w:r w:rsidR="008251EE">
        <w:rPr>
          <w:sz w:val="28"/>
          <w:szCs w:val="28"/>
        </w:rPr>
        <w:t xml:space="preserve"> </w:t>
      </w:r>
      <w:r w:rsidR="00014836">
        <w:rPr>
          <w:sz w:val="28"/>
          <w:szCs w:val="28"/>
        </w:rPr>
        <w:t>(приложение 19</w:t>
      </w:r>
      <w:r w:rsidR="00307B33">
        <w:rPr>
          <w:sz w:val="28"/>
          <w:szCs w:val="28"/>
        </w:rPr>
        <w:t>)</w:t>
      </w:r>
      <w:r w:rsidR="008251EE" w:rsidRPr="008251EE">
        <w:rPr>
          <w:sz w:val="28"/>
          <w:szCs w:val="28"/>
        </w:rPr>
        <w:t xml:space="preserve">. </w:t>
      </w:r>
      <w:r w:rsidR="008251EE" w:rsidRPr="004B284B">
        <w:rPr>
          <w:sz w:val="28"/>
          <w:szCs w:val="28"/>
        </w:rPr>
        <w:t>[42]</w:t>
      </w:r>
    </w:p>
    <w:p w:rsidR="00F25581" w:rsidRDefault="00877BC9" w:rsidP="00BC05B1">
      <w:pPr>
        <w:spacing w:line="360" w:lineRule="auto"/>
        <w:contextualSpacing/>
        <w:jc w:val="center"/>
        <w:rPr>
          <w:sz w:val="28"/>
          <w:szCs w:val="28"/>
        </w:rPr>
      </w:pPr>
      <w:r w:rsidRPr="00770FAF">
        <w:rPr>
          <w:noProof/>
          <w:sz w:val="28"/>
          <w:szCs w:val="28"/>
        </w:rPr>
        <w:drawing>
          <wp:inline distT="0" distB="0" distL="0" distR="0" wp14:anchorId="04CB564F" wp14:editId="07BABAEB">
            <wp:extent cx="5646420" cy="288417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B6C5B" w:rsidRPr="00AB6C5B" w:rsidRDefault="00AB6C5B" w:rsidP="00AB6C5B">
      <w:pPr>
        <w:spacing w:line="360" w:lineRule="auto"/>
        <w:contextualSpacing/>
        <w:jc w:val="right"/>
        <w:rPr>
          <w:szCs w:val="28"/>
        </w:rPr>
      </w:pPr>
      <w:r w:rsidRPr="00AB6C5B">
        <w:rPr>
          <w:szCs w:val="28"/>
        </w:rPr>
        <w:t>Источник: Агентство ипотечного жилищного кредитования (АИЖК)</w:t>
      </w:r>
    </w:p>
    <w:p w:rsidR="00F25581" w:rsidRPr="00770FAF" w:rsidRDefault="00F25581" w:rsidP="00F33B22">
      <w:pPr>
        <w:spacing w:line="360" w:lineRule="auto"/>
        <w:ind w:firstLine="708"/>
        <w:contextualSpacing/>
        <w:jc w:val="center"/>
        <w:rPr>
          <w:i/>
          <w:sz w:val="28"/>
          <w:szCs w:val="28"/>
        </w:rPr>
      </w:pPr>
      <w:r w:rsidRPr="00770FAF">
        <w:rPr>
          <w:i/>
          <w:sz w:val="28"/>
          <w:szCs w:val="28"/>
        </w:rPr>
        <w:t>Рис.</w:t>
      </w:r>
      <w:r w:rsidR="004B284B">
        <w:rPr>
          <w:i/>
          <w:sz w:val="28"/>
          <w:szCs w:val="28"/>
        </w:rPr>
        <w:t xml:space="preserve"> 23</w:t>
      </w:r>
      <w:r w:rsidR="0017269C" w:rsidRPr="00770FAF">
        <w:rPr>
          <w:i/>
          <w:sz w:val="28"/>
          <w:szCs w:val="28"/>
        </w:rPr>
        <w:t>.</w:t>
      </w:r>
      <w:r w:rsidRPr="00770FAF">
        <w:rPr>
          <w:i/>
          <w:sz w:val="28"/>
          <w:szCs w:val="28"/>
        </w:rPr>
        <w:t xml:space="preserve"> Объем выданных ипотечных кредитов</w:t>
      </w:r>
      <w:r w:rsidR="00877BC9" w:rsidRPr="00770FAF">
        <w:rPr>
          <w:i/>
          <w:sz w:val="28"/>
          <w:szCs w:val="28"/>
        </w:rPr>
        <w:t xml:space="preserve"> в Москве млрд. руб.</w:t>
      </w:r>
      <w:r w:rsidRPr="00770FAF">
        <w:rPr>
          <w:i/>
          <w:sz w:val="28"/>
          <w:szCs w:val="28"/>
        </w:rPr>
        <w:t xml:space="preserve">, и темпы роста </w:t>
      </w:r>
      <w:r w:rsidR="00877BC9" w:rsidRPr="00770FAF">
        <w:rPr>
          <w:i/>
          <w:sz w:val="28"/>
          <w:szCs w:val="28"/>
        </w:rPr>
        <w:t>объема ИЖК в 2012 г. по сравнению с 2011 г.,%</w:t>
      </w:r>
    </w:p>
    <w:p w:rsidR="007A70D7" w:rsidRPr="00770FAF" w:rsidRDefault="00FA5142" w:rsidP="00770FAF">
      <w:pPr>
        <w:spacing w:line="360" w:lineRule="auto"/>
        <w:ind w:firstLine="708"/>
        <w:contextualSpacing/>
        <w:jc w:val="both"/>
        <w:rPr>
          <w:i/>
          <w:sz w:val="28"/>
          <w:szCs w:val="28"/>
        </w:rPr>
      </w:pPr>
      <w:r w:rsidRPr="00770FAF">
        <w:rPr>
          <w:sz w:val="28"/>
          <w:szCs w:val="28"/>
        </w:rPr>
        <w:t>Банки стараются минимизировать свои риски и отдают предпочтение заемщикам-женщинам. По данным аналитиков компании ГМСН доля женщин, среди покупателей, воспользовавшихся ипотечными программами, составила 42%, а доля мужчин</w:t>
      </w:r>
      <w:r w:rsidR="005501C4" w:rsidRPr="00770FAF">
        <w:rPr>
          <w:sz w:val="28"/>
          <w:szCs w:val="28"/>
        </w:rPr>
        <w:t xml:space="preserve"> </w:t>
      </w:r>
      <w:r w:rsidRPr="00770FAF">
        <w:rPr>
          <w:sz w:val="28"/>
          <w:szCs w:val="28"/>
        </w:rPr>
        <w:t>- 32%. Оставшиеся 26% сделок были оформлены на семейные пары.</w:t>
      </w:r>
      <w:r w:rsidRPr="00770FAF">
        <w:rPr>
          <w:sz w:val="28"/>
          <w:szCs w:val="28"/>
        </w:rPr>
        <w:tab/>
      </w:r>
      <w:r w:rsidR="007A70D7" w:rsidRPr="00770FAF">
        <w:rPr>
          <w:sz w:val="28"/>
          <w:szCs w:val="28"/>
        </w:rPr>
        <w:t xml:space="preserve">Приобретение квартиры в ипотеку имеет существенный плюс: вы платите деньги за собственное жилье, которое потом достанется вашим детям и внукам. В случае аренды квартиры, деньги уходят в карман арендодателя. Для семейных пар, имеющих детей аренда квартиры доставляет множество неудобств, т.к. для постановки на учет в поликлинику, детский сад, школу требуется постоянная регистрация. </w:t>
      </w:r>
    </w:p>
    <w:p w:rsidR="007A70D7" w:rsidRPr="00770FAF" w:rsidRDefault="007A70D7" w:rsidP="00770FAF">
      <w:pPr>
        <w:spacing w:line="360" w:lineRule="auto"/>
        <w:ind w:firstLine="708"/>
        <w:contextualSpacing/>
        <w:jc w:val="both"/>
        <w:rPr>
          <w:sz w:val="28"/>
          <w:szCs w:val="28"/>
        </w:rPr>
      </w:pPr>
      <w:r w:rsidRPr="00770FAF">
        <w:rPr>
          <w:sz w:val="28"/>
          <w:szCs w:val="28"/>
        </w:rPr>
        <w:t xml:space="preserve">Если вы не способны вовремя оплатить аренду квартиры, то вы обязаны освободить помещение в течение 24 часов. В случае ипотечного кредитования, банки всячески защищают права и интересы заемщиков и </w:t>
      </w:r>
      <w:r w:rsidRPr="00770FAF">
        <w:rPr>
          <w:sz w:val="28"/>
          <w:szCs w:val="28"/>
        </w:rPr>
        <w:lastRenderedPageBreak/>
        <w:t xml:space="preserve">могут предложить вам несколько вариантов решения проблемы. Существует </w:t>
      </w:r>
      <w:r w:rsidR="00C853F0">
        <w:rPr>
          <w:sz w:val="28"/>
          <w:szCs w:val="28"/>
        </w:rPr>
        <w:t>«</w:t>
      </w:r>
      <w:r w:rsidRPr="00770FAF">
        <w:rPr>
          <w:sz w:val="28"/>
          <w:szCs w:val="28"/>
        </w:rPr>
        <w:t>Агенство по реструктуризации ипотечных жилищных кредитов</w:t>
      </w:r>
      <w:r w:rsidR="00C853F0">
        <w:rPr>
          <w:sz w:val="28"/>
          <w:szCs w:val="28"/>
        </w:rPr>
        <w:t>»</w:t>
      </w:r>
      <w:r w:rsidR="004A402D" w:rsidRPr="00770FAF">
        <w:rPr>
          <w:rStyle w:val="af1"/>
          <w:sz w:val="28"/>
          <w:szCs w:val="28"/>
        </w:rPr>
        <w:footnoteReference w:id="6"/>
      </w:r>
      <w:r w:rsidRPr="00770FAF">
        <w:rPr>
          <w:sz w:val="28"/>
          <w:szCs w:val="28"/>
        </w:rPr>
        <w:t xml:space="preserve">, которое занимается оказанием помощи тем, кто попал в сложную ситуацию. Заемщикам предоставляется время на восстановление платежеспособности для исполнения обязательств по ипотечному кредиту. </w:t>
      </w:r>
    </w:p>
    <w:p w:rsidR="00D434E5" w:rsidRPr="00770FAF" w:rsidRDefault="000B4B87" w:rsidP="00770FAF">
      <w:pPr>
        <w:spacing w:line="360" w:lineRule="auto"/>
        <w:ind w:firstLine="708"/>
        <w:contextualSpacing/>
        <w:jc w:val="both"/>
        <w:rPr>
          <w:sz w:val="28"/>
          <w:szCs w:val="28"/>
        </w:rPr>
      </w:pPr>
      <w:r w:rsidRPr="00770FAF">
        <w:rPr>
          <w:sz w:val="28"/>
          <w:szCs w:val="28"/>
        </w:rPr>
        <w:t>Преимуществом ипотеки является не только собственное жилье, но и инвестиции. Чтобы оценить экономическую выгоду необходимо сопоставить арендную и ипотечную ставки. Если выплаты по ипотеке превысят стоимость аренды более чем на 15%, то выгоднее брать ипотеку.</w:t>
      </w:r>
    </w:p>
    <w:p w:rsidR="007A70D7" w:rsidRPr="00770FAF" w:rsidRDefault="007A70D7" w:rsidP="00770FAF">
      <w:pPr>
        <w:spacing w:line="360" w:lineRule="auto"/>
        <w:ind w:firstLine="708"/>
        <w:contextualSpacing/>
        <w:jc w:val="both"/>
        <w:rPr>
          <w:i/>
          <w:sz w:val="28"/>
          <w:szCs w:val="28"/>
        </w:rPr>
      </w:pPr>
      <w:r w:rsidRPr="00770FAF">
        <w:rPr>
          <w:sz w:val="28"/>
          <w:szCs w:val="28"/>
        </w:rPr>
        <w:t>При выборе способа решения жилищной проблемы следует учитывать следующие критерии:</w:t>
      </w:r>
    </w:p>
    <w:p w:rsidR="007A70D7" w:rsidRPr="00770FAF" w:rsidRDefault="007A70D7" w:rsidP="00770FAF">
      <w:pPr>
        <w:spacing w:line="360" w:lineRule="auto"/>
        <w:ind w:firstLine="708"/>
        <w:contextualSpacing/>
        <w:jc w:val="both"/>
        <w:rPr>
          <w:i/>
          <w:sz w:val="28"/>
          <w:szCs w:val="28"/>
        </w:rPr>
      </w:pPr>
      <w:r w:rsidRPr="00770FAF">
        <w:rPr>
          <w:sz w:val="28"/>
          <w:szCs w:val="28"/>
        </w:rPr>
        <w:t xml:space="preserve">- объем первоначальных вложений. </w:t>
      </w:r>
    </w:p>
    <w:p w:rsidR="007A70D7" w:rsidRPr="00770FAF" w:rsidRDefault="007A70D7" w:rsidP="00770FAF">
      <w:pPr>
        <w:spacing w:line="360" w:lineRule="auto"/>
        <w:ind w:firstLine="708"/>
        <w:contextualSpacing/>
        <w:jc w:val="both"/>
        <w:rPr>
          <w:i/>
          <w:sz w:val="28"/>
          <w:szCs w:val="28"/>
        </w:rPr>
      </w:pPr>
      <w:r w:rsidRPr="00770FAF">
        <w:rPr>
          <w:sz w:val="28"/>
          <w:szCs w:val="28"/>
        </w:rPr>
        <w:t>- размер ежемесячного платежа;</w:t>
      </w:r>
    </w:p>
    <w:p w:rsidR="007A70D7" w:rsidRPr="00770FAF" w:rsidRDefault="007A70D7" w:rsidP="00770FAF">
      <w:pPr>
        <w:spacing w:line="360" w:lineRule="auto"/>
        <w:ind w:firstLine="708"/>
        <w:contextualSpacing/>
        <w:jc w:val="both"/>
        <w:rPr>
          <w:i/>
          <w:sz w:val="28"/>
          <w:szCs w:val="28"/>
        </w:rPr>
      </w:pPr>
      <w:r w:rsidRPr="00770FAF">
        <w:rPr>
          <w:sz w:val="28"/>
          <w:szCs w:val="28"/>
        </w:rPr>
        <w:t>- доступность (в этом случае учитывается заработная плата, при которой семья может позволить себе аренду квартиры или ипотеку);</w:t>
      </w:r>
    </w:p>
    <w:p w:rsidR="007A70D7" w:rsidRPr="00770FAF" w:rsidRDefault="007A70D7" w:rsidP="00770FAF">
      <w:pPr>
        <w:spacing w:line="360" w:lineRule="auto"/>
        <w:ind w:firstLine="708"/>
        <w:contextualSpacing/>
        <w:jc w:val="both"/>
        <w:rPr>
          <w:i/>
          <w:sz w:val="28"/>
          <w:szCs w:val="28"/>
        </w:rPr>
      </w:pPr>
      <w:r w:rsidRPr="00770FAF">
        <w:rPr>
          <w:sz w:val="28"/>
          <w:szCs w:val="28"/>
        </w:rPr>
        <w:t>- психологические факторы.</w:t>
      </w:r>
    </w:p>
    <w:p w:rsidR="007A70D7" w:rsidRPr="00770FAF" w:rsidRDefault="007A70D7" w:rsidP="00770FAF">
      <w:pPr>
        <w:spacing w:line="360" w:lineRule="auto"/>
        <w:contextualSpacing/>
        <w:jc w:val="both"/>
        <w:rPr>
          <w:sz w:val="28"/>
          <w:szCs w:val="28"/>
        </w:rPr>
      </w:pPr>
      <w:r w:rsidRPr="00770FAF">
        <w:rPr>
          <w:sz w:val="28"/>
          <w:szCs w:val="28"/>
        </w:rPr>
        <w:tab/>
        <w:t xml:space="preserve">Сегодня банки предлагают множество различных ипотечных программ, в том числе и льготных. Размер кредита достигает 70-90%. Стоимость приобретенной в ипотеку квартиры в долгосрочной перспективе вырастет в пределах инфляции. То есть за 20 лет, стоимость квартиры может вырастет в 6,5 раз. Маловероятно, что арендатор сможет накопить за 20 лет необходимую сумму на покупку квартиры. </w:t>
      </w:r>
    </w:p>
    <w:p w:rsidR="00DA3EB6" w:rsidRPr="00770FAF" w:rsidRDefault="00DA3EB6" w:rsidP="00770FAF">
      <w:pPr>
        <w:spacing w:line="360" w:lineRule="auto"/>
        <w:contextualSpacing/>
        <w:jc w:val="both"/>
        <w:rPr>
          <w:sz w:val="28"/>
          <w:szCs w:val="28"/>
        </w:rPr>
      </w:pPr>
      <w:r w:rsidRPr="00770FAF">
        <w:rPr>
          <w:sz w:val="28"/>
          <w:szCs w:val="28"/>
        </w:rPr>
        <w:tab/>
        <w:t>Для получения кредита на покупку жилья необходимо соответствовать следующим требованиям:</w:t>
      </w:r>
    </w:p>
    <w:p w:rsidR="00DA3EB6" w:rsidRPr="00770FAF" w:rsidRDefault="00DA3EB6" w:rsidP="00770FAF">
      <w:pPr>
        <w:pStyle w:val="a7"/>
        <w:numPr>
          <w:ilvl w:val="0"/>
          <w:numId w:val="2"/>
        </w:numPr>
        <w:spacing w:after="0" w:line="360" w:lineRule="auto"/>
        <w:jc w:val="both"/>
      </w:pPr>
      <w:r w:rsidRPr="00770FAF">
        <w:t>Ипотечный кредит выдается сроком от 1 года до 30 лет в зависимости от возраста и финансовых возможностей заемщика, а также занимаемой суммы;</w:t>
      </w:r>
    </w:p>
    <w:p w:rsidR="00DA3EB6" w:rsidRPr="00770FAF" w:rsidRDefault="00DA3EB6" w:rsidP="00770FAF">
      <w:pPr>
        <w:pStyle w:val="a7"/>
        <w:numPr>
          <w:ilvl w:val="0"/>
          <w:numId w:val="2"/>
        </w:numPr>
        <w:spacing w:after="0" w:line="360" w:lineRule="auto"/>
        <w:jc w:val="both"/>
      </w:pPr>
      <w:r w:rsidRPr="00770FAF">
        <w:t>Сумма кредита может составлять 70-100% стоимости жилья;</w:t>
      </w:r>
    </w:p>
    <w:p w:rsidR="00DA3EB6" w:rsidRPr="00770FAF" w:rsidRDefault="00DA3EB6" w:rsidP="00770FAF">
      <w:pPr>
        <w:pStyle w:val="a7"/>
        <w:numPr>
          <w:ilvl w:val="0"/>
          <w:numId w:val="2"/>
        </w:numPr>
        <w:spacing w:after="0" w:line="360" w:lineRule="auto"/>
        <w:jc w:val="both"/>
      </w:pPr>
      <w:r w:rsidRPr="00770FAF">
        <w:lastRenderedPageBreak/>
        <w:t>Размер первоначального взноса варьируется от 0 до 30%;</w:t>
      </w:r>
    </w:p>
    <w:p w:rsidR="00DA3EB6" w:rsidRPr="00770FAF" w:rsidRDefault="00DA3EB6" w:rsidP="00770FAF">
      <w:pPr>
        <w:pStyle w:val="a7"/>
        <w:numPr>
          <w:ilvl w:val="0"/>
          <w:numId w:val="2"/>
        </w:numPr>
        <w:spacing w:after="0" w:line="360" w:lineRule="auto"/>
        <w:jc w:val="both"/>
      </w:pPr>
      <w:r w:rsidRPr="00770FAF">
        <w:t>В качестве залога выступает приобретаемая недвижимость;</w:t>
      </w:r>
    </w:p>
    <w:p w:rsidR="00DA3EB6" w:rsidRPr="00770FAF" w:rsidRDefault="00DA3EB6" w:rsidP="00770FAF">
      <w:pPr>
        <w:pStyle w:val="a7"/>
        <w:numPr>
          <w:ilvl w:val="0"/>
          <w:numId w:val="2"/>
        </w:numPr>
        <w:spacing w:after="0" w:line="360" w:lineRule="auto"/>
        <w:jc w:val="both"/>
      </w:pPr>
      <w:r w:rsidRPr="00770FAF">
        <w:t>Заемщик должен вовремя выплачивать сумму, указанную в договоре.</w:t>
      </w:r>
    </w:p>
    <w:p w:rsidR="00DA3EB6" w:rsidRPr="00770FAF" w:rsidRDefault="00DA3EB6" w:rsidP="00770FAF">
      <w:pPr>
        <w:pStyle w:val="a7"/>
        <w:spacing w:after="0" w:line="360" w:lineRule="auto"/>
        <w:jc w:val="both"/>
      </w:pPr>
      <w:r w:rsidRPr="00770FAF">
        <w:t>В случае аренды схема выглядит более упрощенной:</w:t>
      </w:r>
    </w:p>
    <w:p w:rsidR="00DA3EB6" w:rsidRPr="00770FAF" w:rsidRDefault="00DA3EB6" w:rsidP="00770FAF">
      <w:pPr>
        <w:pStyle w:val="a7"/>
        <w:numPr>
          <w:ilvl w:val="0"/>
          <w:numId w:val="3"/>
        </w:numPr>
        <w:spacing w:after="0" w:line="360" w:lineRule="auto"/>
        <w:jc w:val="both"/>
      </w:pPr>
      <w:r w:rsidRPr="00770FAF">
        <w:t>Арендатор обязан в срок вносить платежи по аренде;</w:t>
      </w:r>
    </w:p>
    <w:p w:rsidR="00DA3EB6" w:rsidRPr="00770FAF" w:rsidRDefault="00DA3EB6" w:rsidP="00770FAF">
      <w:pPr>
        <w:pStyle w:val="a7"/>
        <w:numPr>
          <w:ilvl w:val="0"/>
          <w:numId w:val="3"/>
        </w:numPr>
        <w:spacing w:after="0" w:line="360" w:lineRule="auto"/>
        <w:jc w:val="both"/>
      </w:pPr>
      <w:r w:rsidRPr="00770FAF">
        <w:t>Первоначально арендатор вносит предоплату за два месяца.</w:t>
      </w:r>
    </w:p>
    <w:p w:rsidR="00DA3EB6" w:rsidRPr="00770FAF" w:rsidRDefault="00DA3EB6" w:rsidP="00770FAF">
      <w:pPr>
        <w:spacing w:line="360" w:lineRule="auto"/>
        <w:ind w:firstLine="708"/>
        <w:contextualSpacing/>
        <w:jc w:val="both"/>
        <w:rPr>
          <w:sz w:val="28"/>
          <w:szCs w:val="28"/>
        </w:rPr>
      </w:pPr>
      <w:r w:rsidRPr="00770FAF">
        <w:rPr>
          <w:sz w:val="28"/>
          <w:szCs w:val="28"/>
        </w:rPr>
        <w:t xml:space="preserve">Альтернатива ипотеке - аренда с выкупом. В этом случае будущий хозяин квартиры платит арендную плату до тех пор пока выплаченная им сумма не сравняется со стоимостью квартиры. Такая практика распространена в Казахстане и некоторых западных странах. Плюсы такой сделки: вы не выплачиваете проценты по ипотеке, можно вносить дополнительные выплаты, чтобы ускорить процесс. Однако существуют и свои недостатки: </w:t>
      </w:r>
    </w:p>
    <w:p w:rsidR="00DA3EB6" w:rsidRPr="00770FAF" w:rsidRDefault="00DA3EB6" w:rsidP="00770FAF">
      <w:pPr>
        <w:spacing w:line="360" w:lineRule="auto"/>
        <w:contextualSpacing/>
        <w:jc w:val="both"/>
        <w:rPr>
          <w:sz w:val="28"/>
          <w:szCs w:val="28"/>
        </w:rPr>
      </w:pPr>
      <w:r w:rsidRPr="00770FAF">
        <w:rPr>
          <w:sz w:val="28"/>
          <w:szCs w:val="28"/>
        </w:rPr>
        <w:t>- арендная ставка не может быть снижена;</w:t>
      </w:r>
    </w:p>
    <w:p w:rsidR="003577A5" w:rsidRPr="00770FAF" w:rsidRDefault="00DA3EB6" w:rsidP="00770FAF">
      <w:pPr>
        <w:spacing w:line="360" w:lineRule="auto"/>
        <w:contextualSpacing/>
        <w:jc w:val="both"/>
        <w:rPr>
          <w:sz w:val="28"/>
          <w:szCs w:val="28"/>
        </w:rPr>
      </w:pPr>
      <w:r w:rsidRPr="00770FAF">
        <w:rPr>
          <w:sz w:val="28"/>
          <w:szCs w:val="28"/>
        </w:rPr>
        <w:t>- в случае регулярной задержки платежей арендодатель вправе расторгнуть договор.</w:t>
      </w:r>
    </w:p>
    <w:p w:rsidR="003577A5" w:rsidRPr="00770FAF" w:rsidRDefault="003577A5" w:rsidP="00770FAF">
      <w:pPr>
        <w:spacing w:line="360" w:lineRule="auto"/>
        <w:contextualSpacing/>
        <w:jc w:val="both"/>
        <w:rPr>
          <w:sz w:val="28"/>
          <w:szCs w:val="28"/>
        </w:rPr>
      </w:pPr>
      <w:r w:rsidRPr="00770FAF">
        <w:rPr>
          <w:sz w:val="28"/>
          <w:szCs w:val="28"/>
        </w:rPr>
        <w:tab/>
        <w:t>Сравним сроки окупаемости квартир в разных регионах России, в том числе в Москве</w:t>
      </w:r>
      <w:r w:rsidR="00014836">
        <w:rPr>
          <w:sz w:val="28"/>
          <w:szCs w:val="28"/>
        </w:rPr>
        <w:t xml:space="preserve"> (приложение 20)</w:t>
      </w:r>
      <w:r w:rsidRPr="00770FAF">
        <w:rPr>
          <w:sz w:val="28"/>
          <w:szCs w:val="28"/>
        </w:rPr>
        <w:t>.</w:t>
      </w:r>
    </w:p>
    <w:p w:rsidR="003577A5" w:rsidRPr="00770FAF" w:rsidRDefault="003577A5" w:rsidP="00770FAF">
      <w:pPr>
        <w:spacing w:line="360" w:lineRule="auto"/>
        <w:contextualSpacing/>
        <w:jc w:val="both"/>
        <w:rPr>
          <w:sz w:val="28"/>
          <w:szCs w:val="28"/>
        </w:rPr>
      </w:pPr>
      <w:r w:rsidRPr="00770FAF">
        <w:rPr>
          <w:sz w:val="28"/>
          <w:szCs w:val="28"/>
        </w:rPr>
        <w:tab/>
        <w:t>За основу была принята однокомнатная квартира на вторичном рынке жилья. При ипотечном кредитовании 20% стоимости квартиры составляют деньги покупателя, оставшуюся сумму брали в кредит на 15 лет под 13% годовых. Срок окупаемости рассчитывается по формуле:</w:t>
      </w:r>
    </w:p>
    <w:p w:rsidR="003577A5" w:rsidRPr="00770FAF" w:rsidRDefault="003577A5" w:rsidP="004F42E5">
      <w:pPr>
        <w:spacing w:line="360" w:lineRule="auto"/>
        <w:contextualSpacing/>
        <w:jc w:val="center"/>
        <w:rPr>
          <w:sz w:val="28"/>
          <w:szCs w:val="28"/>
        </w:rPr>
      </w:pPr>
      <m:oMath>
        <m:r>
          <w:rPr>
            <w:rFonts w:ascii="Cambria Math" w:hAnsi="Cambria Math"/>
            <w:sz w:val="28"/>
            <w:szCs w:val="28"/>
          </w:rPr>
          <m:t>Т=</m:t>
        </m:r>
        <m:f>
          <m:fPr>
            <m:ctrlPr>
              <w:rPr>
                <w:rFonts w:ascii="Cambria Math" w:hAnsi="Cambria Math"/>
                <w:i/>
                <w:sz w:val="28"/>
                <w:szCs w:val="28"/>
              </w:rPr>
            </m:ctrlPr>
          </m:fPr>
          <m:num>
            <m:r>
              <w:rPr>
                <w:rFonts w:ascii="Cambria Math" w:hAnsi="Cambria Math"/>
                <w:sz w:val="28"/>
                <w:szCs w:val="28"/>
              </w:rPr>
              <m:t>К</m:t>
            </m:r>
          </m:num>
          <m:den>
            <m:r>
              <w:rPr>
                <w:rFonts w:ascii="Cambria Math" w:hAnsi="Cambria Math"/>
                <w:sz w:val="28"/>
                <w:szCs w:val="28"/>
              </w:rPr>
              <m:t>П</m:t>
            </m:r>
          </m:den>
        </m:f>
      </m:oMath>
      <w:r w:rsidRPr="00770FAF">
        <w:rPr>
          <w:sz w:val="28"/>
          <w:szCs w:val="28"/>
        </w:rPr>
        <w:t>,</w:t>
      </w:r>
    </w:p>
    <w:p w:rsidR="003577A5" w:rsidRPr="00770FAF" w:rsidRDefault="003577A5" w:rsidP="00770FAF">
      <w:pPr>
        <w:spacing w:line="360" w:lineRule="auto"/>
        <w:contextualSpacing/>
        <w:jc w:val="both"/>
        <w:rPr>
          <w:sz w:val="28"/>
          <w:szCs w:val="28"/>
        </w:rPr>
      </w:pPr>
      <w:r w:rsidRPr="00770FAF">
        <w:rPr>
          <w:sz w:val="28"/>
          <w:szCs w:val="28"/>
        </w:rPr>
        <w:t>где К- капиталовложения;</w:t>
      </w:r>
    </w:p>
    <w:p w:rsidR="003577A5" w:rsidRPr="00770FAF" w:rsidRDefault="003577A5" w:rsidP="00770FAF">
      <w:pPr>
        <w:spacing w:line="360" w:lineRule="auto"/>
        <w:contextualSpacing/>
        <w:jc w:val="both"/>
        <w:rPr>
          <w:sz w:val="28"/>
          <w:szCs w:val="28"/>
        </w:rPr>
      </w:pPr>
      <w:r w:rsidRPr="00770FAF">
        <w:rPr>
          <w:sz w:val="28"/>
          <w:szCs w:val="28"/>
        </w:rPr>
        <w:t>П- прибыль.</w:t>
      </w:r>
    </w:p>
    <w:p w:rsidR="005C120D" w:rsidRPr="00770FAF" w:rsidRDefault="003577A5" w:rsidP="00770FAF">
      <w:pPr>
        <w:spacing w:line="360" w:lineRule="auto"/>
        <w:ind w:firstLine="708"/>
        <w:contextualSpacing/>
        <w:jc w:val="both"/>
        <w:rPr>
          <w:sz w:val="28"/>
          <w:szCs w:val="28"/>
        </w:rPr>
      </w:pPr>
      <w:r w:rsidRPr="00770FAF">
        <w:rPr>
          <w:sz w:val="28"/>
          <w:szCs w:val="28"/>
        </w:rPr>
        <w:t>Под капиталовложениями понимаются затраты на покупку квартиры. Под прибылью - деньги, полученные от сдачи квартиры в аренду.</w:t>
      </w:r>
      <w:r w:rsidR="005C120D" w:rsidRPr="00770FAF">
        <w:rPr>
          <w:sz w:val="28"/>
          <w:szCs w:val="28"/>
        </w:rPr>
        <w:t xml:space="preserve"> Результа</w:t>
      </w:r>
      <w:r w:rsidR="00A00600">
        <w:rPr>
          <w:sz w:val="28"/>
          <w:szCs w:val="28"/>
        </w:rPr>
        <w:t>ты расчетов приведены в приложении 19.</w:t>
      </w:r>
    </w:p>
    <w:p w:rsidR="00010586" w:rsidRPr="00770FAF" w:rsidRDefault="00010586" w:rsidP="00A00600">
      <w:pPr>
        <w:spacing w:line="360" w:lineRule="auto"/>
        <w:ind w:firstLine="708"/>
        <w:contextualSpacing/>
        <w:jc w:val="both"/>
        <w:rPr>
          <w:sz w:val="28"/>
          <w:szCs w:val="28"/>
        </w:rPr>
      </w:pPr>
      <w:r w:rsidRPr="00BC05B1">
        <w:rPr>
          <w:i/>
          <w:sz w:val="28"/>
          <w:szCs w:val="28"/>
        </w:rPr>
        <w:lastRenderedPageBreak/>
        <w:t>Итак</w:t>
      </w:r>
      <w:r w:rsidRPr="00770FAF">
        <w:rPr>
          <w:sz w:val="28"/>
          <w:szCs w:val="28"/>
        </w:rPr>
        <w:t>, в большинстве регионов при покупке квартиры в ипотеку срок окупаемости превышает 20 лет. При покупке жилья на собственные средства срок окупаемости снижается в 1,5-2 раза.</w:t>
      </w:r>
    </w:p>
    <w:p w:rsidR="00010586" w:rsidRPr="00770FAF" w:rsidRDefault="00010586" w:rsidP="00770FAF">
      <w:pPr>
        <w:spacing w:line="360" w:lineRule="auto"/>
        <w:ind w:firstLine="708"/>
        <w:contextualSpacing/>
        <w:jc w:val="both"/>
        <w:rPr>
          <w:sz w:val="28"/>
          <w:szCs w:val="28"/>
        </w:rPr>
      </w:pPr>
      <w:r w:rsidRPr="00770FAF">
        <w:rPr>
          <w:sz w:val="28"/>
          <w:szCs w:val="28"/>
        </w:rPr>
        <w:t>Реальная стоимость квартиры оценивается с помощью индекса доходности, на основании которого можно сделать вывод; «Что выгоднее: положить деньги на депозит или  приобрести квартиру для последующей сдачи в аренду?».</w:t>
      </w:r>
    </w:p>
    <w:p w:rsidR="00010586" w:rsidRPr="00770FAF" w:rsidRDefault="00010586" w:rsidP="00770FAF">
      <w:pPr>
        <w:spacing w:line="360" w:lineRule="auto"/>
        <w:ind w:firstLine="708"/>
        <w:contextualSpacing/>
        <w:jc w:val="both"/>
        <w:rPr>
          <w:sz w:val="28"/>
          <w:szCs w:val="28"/>
        </w:rPr>
      </w:pPr>
      <w:r w:rsidRPr="00770FAF">
        <w:rPr>
          <w:sz w:val="28"/>
          <w:szCs w:val="28"/>
        </w:rPr>
        <w:t>Доходность от сдачи однокомнатной и трехкомнатной квартир в Москве может достигать 5,7% годовых, двухкомнатной – 6,1%. Учитывая нынешнюю экономическую ситуацию, высокие темпы роста цен на недвижимость, эксперты приходят к выводу, что выгоднее положить деньги на депозит.</w:t>
      </w:r>
    </w:p>
    <w:p w:rsidR="009C0E79" w:rsidRPr="00770FAF" w:rsidRDefault="009C0E79" w:rsidP="00770FAF">
      <w:pPr>
        <w:spacing w:line="360" w:lineRule="auto"/>
        <w:ind w:firstLine="709"/>
        <w:contextualSpacing/>
        <w:jc w:val="both"/>
        <w:rPr>
          <w:sz w:val="28"/>
          <w:szCs w:val="28"/>
        </w:rPr>
      </w:pPr>
      <w:r w:rsidRPr="00770FAF">
        <w:rPr>
          <w:sz w:val="28"/>
          <w:szCs w:val="28"/>
        </w:rPr>
        <w:t>Аренда жилья составляет конкуренцию приобретению квартир с помощью ипотечного кредитования.</w:t>
      </w:r>
    </w:p>
    <w:p w:rsidR="00AF7F8C" w:rsidRPr="00770FAF" w:rsidRDefault="009C0E79" w:rsidP="00770FAF">
      <w:pPr>
        <w:spacing w:line="360" w:lineRule="auto"/>
        <w:ind w:firstLine="709"/>
        <w:contextualSpacing/>
        <w:jc w:val="both"/>
        <w:rPr>
          <w:sz w:val="28"/>
          <w:szCs w:val="28"/>
        </w:rPr>
      </w:pPr>
      <w:r w:rsidRPr="00770FAF">
        <w:rPr>
          <w:sz w:val="28"/>
          <w:szCs w:val="28"/>
        </w:rPr>
        <w:t xml:space="preserve">В России цена аренды в 2 раза ниже ежемесячных ипотечных выплат. В Европе эти показатели находятся </w:t>
      </w:r>
      <w:r w:rsidR="00AF7F8C" w:rsidRPr="00770FAF">
        <w:rPr>
          <w:sz w:val="28"/>
          <w:szCs w:val="28"/>
        </w:rPr>
        <w:t xml:space="preserve">приблизительно на одном уровне. </w:t>
      </w:r>
      <w:r w:rsidRPr="00770FAF">
        <w:rPr>
          <w:sz w:val="28"/>
          <w:szCs w:val="28"/>
        </w:rPr>
        <w:t xml:space="preserve">В перспективе цена аренды </w:t>
      </w:r>
      <w:r w:rsidR="00AF7F8C" w:rsidRPr="00770FAF">
        <w:rPr>
          <w:sz w:val="28"/>
          <w:szCs w:val="28"/>
        </w:rPr>
        <w:t xml:space="preserve">в России </w:t>
      </w:r>
      <w:r w:rsidRPr="00770FAF">
        <w:rPr>
          <w:sz w:val="28"/>
          <w:szCs w:val="28"/>
        </w:rPr>
        <w:t>будет продолжать расти, а ставки по ипотеке падать</w:t>
      </w:r>
      <w:r w:rsidR="00AF7F8C" w:rsidRPr="00770FAF">
        <w:rPr>
          <w:sz w:val="28"/>
          <w:szCs w:val="28"/>
        </w:rPr>
        <w:t>. Для снижения ставки по ипотечным кредитам, необходимо использовать средства государственных фондов. Эта практика широко используется в Западной Европе, где</w:t>
      </w:r>
      <w:r w:rsidR="00010586" w:rsidRPr="00770FAF">
        <w:rPr>
          <w:sz w:val="28"/>
          <w:szCs w:val="28"/>
        </w:rPr>
        <w:t xml:space="preserve"> </w:t>
      </w:r>
      <w:r w:rsidR="00AF7F8C" w:rsidRPr="00770FAF">
        <w:rPr>
          <w:sz w:val="28"/>
          <w:szCs w:val="28"/>
        </w:rPr>
        <w:t>ипотечная ставка субсидируется государством.</w:t>
      </w:r>
    </w:p>
    <w:p w:rsidR="007A2117" w:rsidRPr="00770FAF" w:rsidRDefault="007A2117" w:rsidP="00770FAF">
      <w:pPr>
        <w:spacing w:line="360" w:lineRule="auto"/>
        <w:ind w:firstLine="709"/>
        <w:contextualSpacing/>
        <w:jc w:val="both"/>
        <w:rPr>
          <w:i/>
          <w:sz w:val="28"/>
          <w:szCs w:val="28"/>
        </w:rPr>
      </w:pPr>
      <w:r w:rsidRPr="00770FAF">
        <w:rPr>
          <w:sz w:val="28"/>
          <w:szCs w:val="28"/>
        </w:rPr>
        <w:t>Развитие рынка аренды жилья требует:</w:t>
      </w:r>
    </w:p>
    <w:p w:rsidR="007A2117" w:rsidRPr="00770FAF" w:rsidRDefault="007A2117" w:rsidP="00770FAF">
      <w:pPr>
        <w:spacing w:line="360" w:lineRule="auto"/>
        <w:ind w:firstLine="709"/>
        <w:contextualSpacing/>
        <w:jc w:val="both"/>
        <w:rPr>
          <w:i/>
          <w:sz w:val="28"/>
          <w:szCs w:val="28"/>
        </w:rPr>
      </w:pPr>
      <w:r w:rsidRPr="00770FAF">
        <w:rPr>
          <w:sz w:val="28"/>
          <w:szCs w:val="28"/>
        </w:rPr>
        <w:t>- совершенствования правовой защиты нанимателей и наймодателей;</w:t>
      </w:r>
    </w:p>
    <w:p w:rsidR="007A2117" w:rsidRPr="00770FAF" w:rsidRDefault="007A2117" w:rsidP="00770FAF">
      <w:pPr>
        <w:spacing w:line="360" w:lineRule="auto"/>
        <w:ind w:firstLine="709"/>
        <w:contextualSpacing/>
        <w:jc w:val="both"/>
        <w:rPr>
          <w:i/>
          <w:sz w:val="28"/>
          <w:szCs w:val="28"/>
        </w:rPr>
      </w:pPr>
      <w:r w:rsidRPr="00770FAF">
        <w:rPr>
          <w:sz w:val="28"/>
          <w:szCs w:val="28"/>
        </w:rPr>
        <w:t>-установление системы налогообложения, стимулирующей предоставление квартир в аренду в рамках правового режима.</w:t>
      </w:r>
    </w:p>
    <w:p w:rsidR="009A5752" w:rsidRPr="00770FAF" w:rsidRDefault="007A2117" w:rsidP="00770FAF">
      <w:pPr>
        <w:spacing w:line="360" w:lineRule="auto"/>
        <w:ind w:firstLine="709"/>
        <w:contextualSpacing/>
        <w:jc w:val="both"/>
        <w:rPr>
          <w:i/>
          <w:sz w:val="28"/>
          <w:szCs w:val="28"/>
        </w:rPr>
      </w:pPr>
      <w:r w:rsidRPr="00770FAF">
        <w:rPr>
          <w:sz w:val="28"/>
          <w:szCs w:val="28"/>
        </w:rPr>
        <w:t>Принятие этих мер позволит защитить участников рынка найма жилья и обеспечить его прозрачность</w:t>
      </w:r>
      <w:r w:rsidR="004A402D" w:rsidRPr="00770FAF">
        <w:rPr>
          <w:sz w:val="28"/>
          <w:szCs w:val="28"/>
        </w:rPr>
        <w:t>.</w:t>
      </w:r>
    </w:p>
    <w:p w:rsidR="00006967" w:rsidRPr="00770FAF" w:rsidRDefault="00006967" w:rsidP="00770FAF">
      <w:pPr>
        <w:spacing w:line="360" w:lineRule="auto"/>
        <w:contextualSpacing/>
        <w:rPr>
          <w:b/>
          <w:sz w:val="28"/>
          <w:szCs w:val="28"/>
        </w:rPr>
      </w:pPr>
    </w:p>
    <w:p w:rsidR="00BC05B1" w:rsidRDefault="00BC05B1" w:rsidP="00BC05B1">
      <w:pPr>
        <w:spacing w:line="360" w:lineRule="auto"/>
        <w:contextualSpacing/>
        <w:rPr>
          <w:b/>
          <w:sz w:val="28"/>
          <w:szCs w:val="28"/>
        </w:rPr>
      </w:pPr>
    </w:p>
    <w:p w:rsidR="00974E6D" w:rsidRPr="00770FAF" w:rsidRDefault="00974E6D" w:rsidP="00BC05B1">
      <w:pPr>
        <w:spacing w:line="360" w:lineRule="auto"/>
        <w:contextualSpacing/>
        <w:jc w:val="center"/>
        <w:rPr>
          <w:b/>
          <w:sz w:val="28"/>
          <w:szCs w:val="28"/>
        </w:rPr>
      </w:pPr>
      <w:r w:rsidRPr="00770FAF">
        <w:rPr>
          <w:b/>
          <w:sz w:val="28"/>
          <w:szCs w:val="28"/>
        </w:rPr>
        <w:lastRenderedPageBreak/>
        <w:t>Заключение</w:t>
      </w:r>
    </w:p>
    <w:p w:rsidR="00B838F1" w:rsidRPr="00770FAF" w:rsidRDefault="00974E6D" w:rsidP="00770FAF">
      <w:pPr>
        <w:spacing w:line="360" w:lineRule="auto"/>
        <w:contextualSpacing/>
        <w:jc w:val="both"/>
        <w:rPr>
          <w:sz w:val="28"/>
          <w:szCs w:val="28"/>
        </w:rPr>
      </w:pPr>
      <w:r w:rsidRPr="00770FAF">
        <w:rPr>
          <w:sz w:val="28"/>
          <w:szCs w:val="28"/>
        </w:rPr>
        <w:tab/>
        <w:t xml:space="preserve"> </w:t>
      </w:r>
      <w:r w:rsidR="00B838F1" w:rsidRPr="00770FAF">
        <w:rPr>
          <w:sz w:val="28"/>
          <w:szCs w:val="28"/>
        </w:rPr>
        <w:t xml:space="preserve">Магистерская диссертация посвящена анализу стоимости аренды жилья. </w:t>
      </w:r>
      <w:r w:rsidRPr="00770FAF">
        <w:rPr>
          <w:sz w:val="28"/>
          <w:szCs w:val="28"/>
        </w:rPr>
        <w:t>После кризиса 2008-2009 года произошло снижение цен на рынке жилья, что в свою очередь отразилось на рынке аренды.  В этот период спрос на арендное жилье снизился. К 2011 году ситуация стабилизировалась и сейчас по данным Федеральной службы государственной статистики вновь наблюдается рост цен на жилье, увеличение ставок по ипотеке и рост спроса на арендное жилье. Это связано с тем, что темпы роста цен на жилье в 2-3 раза превышают темпы роста заработной платы и для большинства населения приобретение жилья остается невозможным.</w:t>
      </w:r>
    </w:p>
    <w:p w:rsidR="00974E6D" w:rsidRPr="00770FAF" w:rsidRDefault="00974E6D" w:rsidP="00770FAF">
      <w:pPr>
        <w:spacing w:line="360" w:lineRule="auto"/>
        <w:ind w:firstLine="708"/>
        <w:contextualSpacing/>
        <w:jc w:val="both"/>
        <w:rPr>
          <w:sz w:val="28"/>
          <w:szCs w:val="28"/>
        </w:rPr>
      </w:pPr>
      <w:r w:rsidRPr="00770FAF">
        <w:rPr>
          <w:sz w:val="28"/>
          <w:szCs w:val="28"/>
        </w:rPr>
        <w:t xml:space="preserve">Государство пытается помочь населению улучшить свои жилищные условия путем предоставления всяческих льгот. Так, например, в Ивановской области после рождения третьего ребенка семье выделяется участок земли для строительства собственного дома. В 2008 году президент России, Дмитрий Медведев, дал указ обеспечить жильем всех ветеранов ВОВ. Несмотря на принимаемые меры, численность семей, состоящих на учете на получение жилья, с каждым годом растет.  </w:t>
      </w:r>
    </w:p>
    <w:p w:rsidR="00974E6D" w:rsidRPr="00770FAF" w:rsidRDefault="00974E6D" w:rsidP="00770FAF">
      <w:pPr>
        <w:spacing w:line="360" w:lineRule="auto"/>
        <w:ind w:firstLine="708"/>
        <w:contextualSpacing/>
        <w:jc w:val="both"/>
        <w:rPr>
          <w:sz w:val="28"/>
          <w:szCs w:val="28"/>
        </w:rPr>
      </w:pPr>
      <w:r w:rsidRPr="00770FAF">
        <w:rPr>
          <w:sz w:val="28"/>
          <w:szCs w:val="28"/>
        </w:rPr>
        <w:t xml:space="preserve">В процессе написания магистерской диссертации были использованы методы многомерного статистического анализа. Методом расщепления смесей была проведена дифференциация квартир, сдаваемых в аренду в 2012 году, по показателю месячной стоимости аренды жилья. В результате дифференциации было подтверждено существование на рынке жилья четырех классов: </w:t>
      </w:r>
    </w:p>
    <w:p w:rsidR="00974E6D" w:rsidRPr="00770FAF" w:rsidRDefault="00974E6D" w:rsidP="00770FAF">
      <w:pPr>
        <w:spacing w:line="360" w:lineRule="auto"/>
        <w:contextualSpacing/>
        <w:jc w:val="both"/>
        <w:rPr>
          <w:sz w:val="28"/>
          <w:szCs w:val="28"/>
        </w:rPr>
      </w:pPr>
      <w:r w:rsidRPr="00770FAF">
        <w:rPr>
          <w:sz w:val="28"/>
          <w:szCs w:val="28"/>
        </w:rPr>
        <w:t>- эконом-класс;</w:t>
      </w:r>
    </w:p>
    <w:p w:rsidR="00974E6D" w:rsidRPr="00770FAF" w:rsidRDefault="00974E6D" w:rsidP="00770FAF">
      <w:pPr>
        <w:spacing w:line="360" w:lineRule="auto"/>
        <w:contextualSpacing/>
        <w:jc w:val="both"/>
        <w:rPr>
          <w:sz w:val="28"/>
          <w:szCs w:val="28"/>
        </w:rPr>
      </w:pPr>
      <w:r w:rsidRPr="00770FAF">
        <w:rPr>
          <w:sz w:val="28"/>
          <w:szCs w:val="28"/>
        </w:rPr>
        <w:t>- класс-комфорт;</w:t>
      </w:r>
    </w:p>
    <w:p w:rsidR="00974E6D" w:rsidRPr="00770FAF" w:rsidRDefault="00974E6D" w:rsidP="00770FAF">
      <w:pPr>
        <w:spacing w:line="360" w:lineRule="auto"/>
        <w:contextualSpacing/>
        <w:jc w:val="both"/>
        <w:rPr>
          <w:sz w:val="28"/>
          <w:szCs w:val="28"/>
        </w:rPr>
      </w:pPr>
      <w:r w:rsidRPr="00770FAF">
        <w:rPr>
          <w:sz w:val="28"/>
          <w:szCs w:val="28"/>
        </w:rPr>
        <w:t>- бизнес-класс;</w:t>
      </w:r>
    </w:p>
    <w:p w:rsidR="00974E6D" w:rsidRPr="00770FAF" w:rsidRDefault="00974E6D" w:rsidP="00770FAF">
      <w:pPr>
        <w:spacing w:line="360" w:lineRule="auto"/>
        <w:contextualSpacing/>
        <w:jc w:val="both"/>
        <w:rPr>
          <w:sz w:val="28"/>
          <w:szCs w:val="28"/>
        </w:rPr>
      </w:pPr>
      <w:r w:rsidRPr="00770FAF">
        <w:rPr>
          <w:sz w:val="28"/>
          <w:szCs w:val="28"/>
        </w:rPr>
        <w:t>- элитное жилье.</w:t>
      </w:r>
    </w:p>
    <w:p w:rsidR="00B838F1" w:rsidRPr="00770FAF" w:rsidRDefault="00B838F1" w:rsidP="00770FAF">
      <w:pPr>
        <w:spacing w:line="360" w:lineRule="auto"/>
        <w:ind w:firstLine="708"/>
        <w:contextualSpacing/>
        <w:jc w:val="both"/>
        <w:rPr>
          <w:sz w:val="28"/>
          <w:szCs w:val="28"/>
        </w:rPr>
      </w:pPr>
      <w:r w:rsidRPr="00770FAF">
        <w:rPr>
          <w:sz w:val="28"/>
          <w:szCs w:val="28"/>
        </w:rPr>
        <w:t xml:space="preserve">Наибольшим спросом пользуются квартиры класса-комфорт, где цены на однокомнатные квартиры находятся в пределах руб., двухкомнатные - </w:t>
      </w:r>
      <w:r w:rsidRPr="00770FAF">
        <w:rPr>
          <w:sz w:val="28"/>
          <w:szCs w:val="28"/>
        </w:rPr>
        <w:lastRenderedPageBreak/>
        <w:t xml:space="preserve">руб., трехкомнатные - руб. В последние полтора-два года наблюдается рост спроса на элитное жилье. Данный тип жилья предпочитают люди с высоким уровнем достатка. Большая часть элитного жилья расположена в центре столицы вблизи от деловой и культурной жизни. </w:t>
      </w:r>
    </w:p>
    <w:p w:rsidR="00974E6D" w:rsidRPr="00770FAF" w:rsidRDefault="00974E6D" w:rsidP="00770FAF">
      <w:pPr>
        <w:spacing w:line="360" w:lineRule="auto"/>
        <w:ind w:firstLine="708"/>
        <w:contextualSpacing/>
        <w:jc w:val="both"/>
        <w:rPr>
          <w:sz w:val="28"/>
          <w:szCs w:val="28"/>
        </w:rPr>
      </w:pPr>
      <w:r w:rsidRPr="00770FAF">
        <w:rPr>
          <w:sz w:val="28"/>
          <w:szCs w:val="28"/>
        </w:rPr>
        <w:t xml:space="preserve">Методом кластерного анализа все районы Москвы были поделены на четыре однородные группы. Основными классифицирующими признаками, помимо стоимости аренды, стали удаленность от центра города и инфраструктура района. </w:t>
      </w:r>
    </w:p>
    <w:p w:rsidR="00974E6D" w:rsidRPr="00770FAF" w:rsidRDefault="00974E6D" w:rsidP="00770FAF">
      <w:pPr>
        <w:spacing w:line="360" w:lineRule="auto"/>
        <w:ind w:firstLine="708"/>
        <w:contextualSpacing/>
        <w:jc w:val="both"/>
        <w:rPr>
          <w:sz w:val="28"/>
          <w:szCs w:val="28"/>
        </w:rPr>
      </w:pPr>
      <w:r w:rsidRPr="00770FAF">
        <w:rPr>
          <w:sz w:val="28"/>
          <w:szCs w:val="28"/>
        </w:rPr>
        <w:t>В ходе проведения исследования была построена регрессионная модель стоимости аренды жилья. Наиболее значимыми показателями, оказывающими влияние на месячную стоимость аренды квартиры, являются: общая площадь квартиры, площадь кухни, время в пути до центра города, экология и год постройки дома. Эти факторы объясняют вариацию результативного признака на 63%.</w:t>
      </w:r>
    </w:p>
    <w:p w:rsidR="00974E6D" w:rsidRPr="00770FAF" w:rsidRDefault="00974E6D" w:rsidP="00770FAF">
      <w:pPr>
        <w:spacing w:line="360" w:lineRule="auto"/>
        <w:contextualSpacing/>
        <w:jc w:val="both"/>
        <w:rPr>
          <w:sz w:val="28"/>
          <w:szCs w:val="28"/>
        </w:rPr>
      </w:pPr>
      <w:r w:rsidRPr="00770FAF">
        <w:rPr>
          <w:sz w:val="28"/>
          <w:szCs w:val="28"/>
        </w:rPr>
        <w:tab/>
        <w:t xml:space="preserve">Третья глава диплома посвящена тенденциям развития рынка аренды жилья. Каждый год в Москву приезжают новые люди. В связи с высокими ценами на жилье, далеко не все могут позволить себе приобретение квартиры. Это способствует формированию такого класса, как «потенциальные арендаторы» жилья. Чаще всего к этой категории относятся люди в возрасте до 35 лет и молодые семьи без детей. </w:t>
      </w:r>
    </w:p>
    <w:p w:rsidR="00B838F1" w:rsidRPr="00770FAF" w:rsidRDefault="00B838F1" w:rsidP="00770FAF">
      <w:pPr>
        <w:spacing w:line="360" w:lineRule="auto"/>
        <w:ind w:firstLine="567"/>
        <w:contextualSpacing/>
        <w:jc w:val="both"/>
        <w:rPr>
          <w:sz w:val="28"/>
          <w:szCs w:val="28"/>
        </w:rPr>
      </w:pPr>
      <w:r w:rsidRPr="00770FAF">
        <w:rPr>
          <w:sz w:val="28"/>
          <w:szCs w:val="28"/>
        </w:rPr>
        <w:t>Аренда жилья наряду с банковскими депозитами выступает как средство получения дохода. Получение постоянного дохода при сдаче жилья возможно лишь при стабильном уровне цен, что не соответствует нынешней экономической ситуации не только в Москве, но и в стране в целом. Поэтому в настоящее время депозит в банке выгоднее вложения денег в покупку жилья с целью последующей его сдачи в аренду.</w:t>
      </w:r>
    </w:p>
    <w:p w:rsidR="00974E6D" w:rsidRPr="00770FAF" w:rsidRDefault="00974E6D" w:rsidP="00770FAF">
      <w:pPr>
        <w:spacing w:line="360" w:lineRule="auto"/>
        <w:ind w:firstLine="567"/>
        <w:contextualSpacing/>
        <w:jc w:val="both"/>
        <w:rPr>
          <w:sz w:val="28"/>
          <w:szCs w:val="28"/>
        </w:rPr>
      </w:pPr>
      <w:r w:rsidRPr="00770FAF">
        <w:rPr>
          <w:sz w:val="28"/>
          <w:szCs w:val="28"/>
        </w:rPr>
        <w:t xml:space="preserve">Данное исследование опирается на имеющуюся систему показателей жилищных условий населения. В процессе написания магистерской диссертации были использованы методы многомерного статистического </w:t>
      </w:r>
      <w:r w:rsidRPr="00770FAF">
        <w:rPr>
          <w:sz w:val="28"/>
          <w:szCs w:val="28"/>
        </w:rPr>
        <w:lastRenderedPageBreak/>
        <w:t>анализа, которые можно использовать не только для анализа жилищных условий населения, но и для других социально-экономических явлений и процессов. Методология, представленная в процессе написания диссертационной работы, является универсальной и может быть использована для анализа других отраслей экономики.</w:t>
      </w:r>
    </w:p>
    <w:p w:rsidR="00974E6D" w:rsidRPr="00770FAF" w:rsidRDefault="00974E6D" w:rsidP="00770FAF">
      <w:pPr>
        <w:spacing w:line="360" w:lineRule="auto"/>
        <w:ind w:firstLine="567"/>
        <w:contextualSpacing/>
        <w:jc w:val="both"/>
        <w:rPr>
          <w:sz w:val="28"/>
          <w:szCs w:val="28"/>
        </w:rPr>
      </w:pPr>
      <w:r w:rsidRPr="00770FAF">
        <w:rPr>
          <w:sz w:val="28"/>
          <w:szCs w:val="28"/>
        </w:rPr>
        <w:t>Для более полного изучения жилищных условий населения и рынка аренды жилья необходимо вести постоянное наблюдение за развитием жилищного строительства, реформ посвященных жилищно-коммунальному хозяйству, а также проводить опросы среди населения, касающиеся вопросов удовлетворенности людей жилищными условиями. Кроме того, необходимо постоянно совершенствовать существующую систему ЖКХ и принимать все возможные меры для улучшения жилищных условий граждан, т.к. это одна их важнейших социальных проблем.</w:t>
      </w:r>
    </w:p>
    <w:p w:rsidR="00974E6D" w:rsidRPr="00770FAF" w:rsidRDefault="00974E6D" w:rsidP="00770FAF">
      <w:pPr>
        <w:spacing w:line="360" w:lineRule="auto"/>
        <w:contextualSpacing/>
        <w:rPr>
          <w:b/>
          <w:sz w:val="28"/>
          <w:szCs w:val="28"/>
        </w:rPr>
      </w:pPr>
    </w:p>
    <w:p w:rsidR="00863367" w:rsidRPr="00770FAF" w:rsidRDefault="00863367" w:rsidP="00770FAF">
      <w:pPr>
        <w:spacing w:line="360" w:lineRule="auto"/>
        <w:contextualSpacing/>
        <w:rPr>
          <w:b/>
          <w:sz w:val="28"/>
          <w:szCs w:val="28"/>
        </w:rPr>
      </w:pPr>
    </w:p>
    <w:p w:rsidR="00CD0F47" w:rsidRPr="00770FAF" w:rsidRDefault="00CD0F47" w:rsidP="00770FAF">
      <w:pPr>
        <w:spacing w:line="360" w:lineRule="auto"/>
        <w:contextualSpacing/>
        <w:rPr>
          <w:b/>
          <w:sz w:val="28"/>
          <w:szCs w:val="28"/>
        </w:rPr>
      </w:pPr>
      <w:r w:rsidRPr="00770FAF">
        <w:rPr>
          <w:b/>
          <w:sz w:val="28"/>
          <w:szCs w:val="28"/>
        </w:rPr>
        <w:br w:type="page"/>
      </w:r>
    </w:p>
    <w:p w:rsidR="009A5752" w:rsidRPr="00770FAF" w:rsidRDefault="00BC05B1" w:rsidP="00BC05B1">
      <w:pPr>
        <w:spacing w:line="360" w:lineRule="auto"/>
        <w:contextualSpacing/>
        <w:jc w:val="center"/>
        <w:rPr>
          <w:b/>
          <w:sz w:val="28"/>
          <w:szCs w:val="28"/>
        </w:rPr>
      </w:pPr>
      <w:r>
        <w:rPr>
          <w:b/>
          <w:sz w:val="28"/>
          <w:szCs w:val="28"/>
        </w:rPr>
        <w:lastRenderedPageBreak/>
        <w:t>Литература</w:t>
      </w:r>
    </w:p>
    <w:p w:rsidR="008C78E7" w:rsidRPr="00E359B2" w:rsidRDefault="009D5DDD" w:rsidP="008C78E7">
      <w:pPr>
        <w:pStyle w:val="a7"/>
        <w:numPr>
          <w:ilvl w:val="0"/>
          <w:numId w:val="4"/>
        </w:numPr>
        <w:spacing w:after="0" w:line="360" w:lineRule="auto"/>
        <w:jc w:val="both"/>
        <w:rPr>
          <w:rFonts w:eastAsia="Times New Roman"/>
          <w:lang w:eastAsia="ru-RU"/>
        </w:rPr>
      </w:pPr>
      <w:hyperlink r:id="rId66" w:tgtFrame="_blank" w:history="1">
        <w:r w:rsidR="008C78E7" w:rsidRPr="00E359B2">
          <w:rPr>
            <w:rStyle w:val="a8"/>
            <w:color w:val="auto"/>
            <w:u w:val="none"/>
          </w:rPr>
          <w:t>"Жилищный кодекс Российской Федерации" от 29.12.2004 N 188-ФЗ (принят ГД ФС РФ 22.12.2004) (ред. от 30.11.2010)</w:t>
        </w:r>
      </w:hyperlink>
    </w:p>
    <w:p w:rsidR="008C78E7" w:rsidRPr="00E359B2" w:rsidRDefault="009D5DDD" w:rsidP="008C78E7">
      <w:pPr>
        <w:pStyle w:val="a7"/>
        <w:numPr>
          <w:ilvl w:val="0"/>
          <w:numId w:val="4"/>
        </w:numPr>
        <w:spacing w:after="0" w:line="360" w:lineRule="auto"/>
        <w:jc w:val="both"/>
        <w:rPr>
          <w:rStyle w:val="a8"/>
          <w:rFonts w:eastAsia="Times New Roman"/>
          <w:color w:val="auto"/>
          <w:u w:val="none"/>
          <w:lang w:eastAsia="ru-RU"/>
        </w:rPr>
      </w:pPr>
      <w:hyperlink r:id="rId67" w:tgtFrame="_blank" w:history="1">
        <w:r w:rsidR="008C78E7" w:rsidRPr="00E359B2">
          <w:rPr>
            <w:rStyle w:val="a8"/>
            <w:color w:val="auto"/>
            <w:u w:val="none"/>
          </w:rPr>
          <w:t>Закон РФ от 24.12.1992 N 4218-1 (ред. от 22.08.2004) "Об основах федеральной жилищной политики"</w:t>
        </w:r>
      </w:hyperlink>
    </w:p>
    <w:p w:rsidR="008C78E7" w:rsidRPr="00E359B2" w:rsidRDefault="008C78E7" w:rsidP="008C78E7">
      <w:pPr>
        <w:pStyle w:val="a7"/>
        <w:numPr>
          <w:ilvl w:val="0"/>
          <w:numId w:val="4"/>
        </w:numPr>
        <w:spacing w:after="0" w:line="360" w:lineRule="auto"/>
        <w:jc w:val="both"/>
        <w:rPr>
          <w:rFonts w:eastAsia="Times New Roman"/>
          <w:lang w:eastAsia="ru-RU"/>
        </w:rPr>
      </w:pPr>
      <w:r w:rsidRPr="00E359B2">
        <w:t>Указ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8C78E7" w:rsidRPr="00E359B2" w:rsidRDefault="009D5DDD" w:rsidP="008C78E7">
      <w:pPr>
        <w:pStyle w:val="a7"/>
        <w:numPr>
          <w:ilvl w:val="0"/>
          <w:numId w:val="4"/>
        </w:numPr>
        <w:spacing w:after="0" w:line="360" w:lineRule="auto"/>
        <w:jc w:val="both"/>
        <w:rPr>
          <w:rFonts w:eastAsia="Times New Roman"/>
          <w:lang w:eastAsia="ru-RU"/>
        </w:rPr>
      </w:pPr>
      <w:hyperlink r:id="rId68" w:tgtFrame="_blank" w:history="1">
        <w:r w:rsidR="008C78E7" w:rsidRPr="00E359B2">
          <w:rPr>
            <w:rStyle w:val="a8"/>
            <w:color w:val="auto"/>
            <w:u w:val="none"/>
          </w:rPr>
          <w:t>Федеральный закон от 21.07.2007 N 185-ФЗ (ред. от 29.12.2010) "О Фонде содействия реформированию жилищно-коммунального хозяйства" (принят ГД ФС РФ 06.07.2007) (с изм. и доп., вступающими в силу с 01.01.2011)</w:t>
        </w:r>
      </w:hyperlink>
    </w:p>
    <w:p w:rsidR="008C78E7" w:rsidRPr="00E359B2" w:rsidRDefault="009D5DDD" w:rsidP="008C78E7">
      <w:pPr>
        <w:pStyle w:val="a7"/>
        <w:numPr>
          <w:ilvl w:val="0"/>
          <w:numId w:val="4"/>
        </w:numPr>
        <w:spacing w:after="0" w:line="360" w:lineRule="auto"/>
        <w:jc w:val="both"/>
        <w:rPr>
          <w:rStyle w:val="a8"/>
          <w:rFonts w:eastAsia="Times New Roman"/>
          <w:color w:val="auto"/>
          <w:u w:val="none"/>
          <w:lang w:eastAsia="ru-RU"/>
        </w:rPr>
      </w:pPr>
      <w:hyperlink r:id="rId69" w:tgtFrame="_blank" w:history="1">
        <w:r w:rsidR="008C78E7" w:rsidRPr="00E359B2">
          <w:rPr>
            <w:rStyle w:val="a8"/>
            <w:color w:val="auto"/>
            <w:u w:val="none"/>
          </w:rPr>
          <w:t>Федеральный закон от 29.12.2004 N 189-ФЗ (ред. от 30.07.2010) "О введении в действие Жилищного кодекса Российской Федерации" (принят ГД ФС РФ 22.12.2004)</w:t>
        </w:r>
      </w:hyperlink>
    </w:p>
    <w:p w:rsidR="008C78E7" w:rsidRPr="00E359B2" w:rsidRDefault="008C78E7" w:rsidP="008C78E7">
      <w:pPr>
        <w:pStyle w:val="af"/>
        <w:numPr>
          <w:ilvl w:val="0"/>
          <w:numId w:val="4"/>
        </w:numPr>
        <w:spacing w:line="360" w:lineRule="auto"/>
        <w:jc w:val="both"/>
        <w:rPr>
          <w:sz w:val="28"/>
          <w:szCs w:val="28"/>
        </w:rPr>
      </w:pPr>
      <w:r w:rsidRPr="00E359B2">
        <w:rPr>
          <w:sz w:val="28"/>
          <w:szCs w:val="28"/>
        </w:rPr>
        <w:t xml:space="preserve">Деловой журнал Управление персоналом, </w:t>
      </w:r>
      <w:r w:rsidRPr="00E359B2">
        <w:rPr>
          <w:sz w:val="28"/>
          <w:szCs w:val="28"/>
          <w:lang w:val="en-US"/>
        </w:rPr>
        <w:t>N</w:t>
      </w:r>
      <w:r w:rsidRPr="00E359B2">
        <w:rPr>
          <w:sz w:val="28"/>
          <w:szCs w:val="28"/>
        </w:rPr>
        <w:t>11 2010 год «Аренда жилья в международном масштабе», Ольга Расина</w:t>
      </w:r>
    </w:p>
    <w:p w:rsidR="008C78E7" w:rsidRPr="00E359B2" w:rsidRDefault="008C78E7" w:rsidP="008C78E7">
      <w:pPr>
        <w:pStyle w:val="af"/>
        <w:numPr>
          <w:ilvl w:val="0"/>
          <w:numId w:val="4"/>
        </w:numPr>
        <w:spacing w:line="360" w:lineRule="auto"/>
        <w:jc w:val="both"/>
        <w:rPr>
          <w:sz w:val="28"/>
          <w:szCs w:val="28"/>
        </w:rPr>
      </w:pPr>
      <w:r w:rsidRPr="00E359B2">
        <w:rPr>
          <w:sz w:val="28"/>
          <w:szCs w:val="28"/>
        </w:rPr>
        <w:t>Айвазян С.А. «Анализ качества и образа жизни населения»- М: Наука, 2010 г.</w:t>
      </w:r>
    </w:p>
    <w:p w:rsidR="008C78E7" w:rsidRPr="00E359B2" w:rsidRDefault="008C78E7" w:rsidP="008C78E7">
      <w:pPr>
        <w:pStyle w:val="2"/>
        <w:numPr>
          <w:ilvl w:val="0"/>
          <w:numId w:val="4"/>
        </w:numPr>
        <w:spacing w:before="0"/>
        <w:contextualSpacing/>
        <w:rPr>
          <w:sz w:val="28"/>
          <w:szCs w:val="28"/>
        </w:rPr>
      </w:pPr>
      <w:r w:rsidRPr="00E359B2">
        <w:rPr>
          <w:sz w:val="28"/>
          <w:szCs w:val="28"/>
        </w:rPr>
        <w:t>Айвазян С.А. «Прикладная статистика. Основы эконометрики» - Учебник для вузов: в 2 т. 2-е изд.испр. – Т.2. – М.: ЮНИТИ – ДАНА,2001. – 432 с.</w:t>
      </w:r>
    </w:p>
    <w:p w:rsidR="008C78E7" w:rsidRPr="00E359B2" w:rsidRDefault="008C78E7" w:rsidP="008C78E7">
      <w:pPr>
        <w:pStyle w:val="2"/>
        <w:numPr>
          <w:ilvl w:val="0"/>
          <w:numId w:val="4"/>
        </w:numPr>
        <w:spacing w:before="0"/>
        <w:contextualSpacing/>
        <w:rPr>
          <w:sz w:val="28"/>
          <w:szCs w:val="28"/>
        </w:rPr>
      </w:pPr>
      <w:r w:rsidRPr="00E359B2">
        <w:rPr>
          <w:sz w:val="28"/>
          <w:szCs w:val="28"/>
        </w:rPr>
        <w:t>А. Ю. Алексеева, Е. Г. Ечевская, Г. Д. Ковалева, П. С. Ростовцев. Анализ социологических данных с применением пакета SPSS. Сборник практических заданий. — Новосибирск: Редакционно-издательский центр НГУ, 2003.</w:t>
      </w:r>
    </w:p>
    <w:p w:rsidR="008C78E7" w:rsidRPr="00E359B2" w:rsidRDefault="008C78E7" w:rsidP="008C78E7">
      <w:pPr>
        <w:pStyle w:val="2"/>
        <w:numPr>
          <w:ilvl w:val="0"/>
          <w:numId w:val="4"/>
        </w:numPr>
        <w:spacing w:before="0"/>
        <w:contextualSpacing/>
        <w:rPr>
          <w:sz w:val="28"/>
          <w:szCs w:val="28"/>
        </w:rPr>
      </w:pPr>
      <w:r w:rsidRPr="00E359B2">
        <w:rPr>
          <w:sz w:val="28"/>
          <w:szCs w:val="28"/>
        </w:rPr>
        <w:t>Афанасьев В.Н., Юзбашев М.М., Гуляев Т.И. «Эконометрика» - М.: Финансы и Статистика, 2005.- 256 с.</w:t>
      </w:r>
    </w:p>
    <w:p w:rsidR="008C78E7" w:rsidRPr="00E359B2" w:rsidRDefault="008C78E7" w:rsidP="008C78E7">
      <w:pPr>
        <w:pStyle w:val="a7"/>
        <w:numPr>
          <w:ilvl w:val="0"/>
          <w:numId w:val="4"/>
        </w:numPr>
        <w:spacing w:after="0" w:line="360" w:lineRule="auto"/>
        <w:jc w:val="both"/>
      </w:pPr>
      <w:r w:rsidRPr="00E359B2">
        <w:lastRenderedPageBreak/>
        <w:t>Буреева Н.Н. Многомерный статистический анализ с использованием ППП «</w:t>
      </w:r>
      <w:r w:rsidRPr="00E359B2">
        <w:rPr>
          <w:lang w:val="en-US"/>
        </w:rPr>
        <w:t>Statistica</w:t>
      </w:r>
      <w:r w:rsidRPr="00E359B2">
        <w:t xml:space="preserve">», 2007, 112 с. </w:t>
      </w:r>
    </w:p>
    <w:p w:rsidR="008C78E7" w:rsidRPr="00E359B2" w:rsidRDefault="008C78E7" w:rsidP="008C78E7">
      <w:pPr>
        <w:pStyle w:val="a7"/>
        <w:numPr>
          <w:ilvl w:val="0"/>
          <w:numId w:val="4"/>
        </w:numPr>
        <w:spacing w:after="0" w:line="360" w:lineRule="auto"/>
        <w:jc w:val="both"/>
      </w:pPr>
      <w:r w:rsidRPr="00E359B2">
        <w:t>Бюллетень «Основные показатели инвестиционной и строительной  деятельности в Российской Федерации» - 2011 г.</w:t>
      </w:r>
    </w:p>
    <w:p w:rsidR="008C78E7" w:rsidRPr="00E359B2" w:rsidRDefault="008C78E7" w:rsidP="008C78E7">
      <w:pPr>
        <w:pStyle w:val="a7"/>
        <w:numPr>
          <w:ilvl w:val="0"/>
          <w:numId w:val="4"/>
        </w:numPr>
        <w:spacing w:after="0" w:line="360" w:lineRule="auto"/>
        <w:jc w:val="both"/>
      </w:pPr>
      <w:r w:rsidRPr="00E359B2">
        <w:t>Вестник Межрегиональной Сети «За пределы социальной исключенности». Выпуск 2. Санкт-Петербург, 2009 г.</w:t>
      </w:r>
    </w:p>
    <w:p w:rsidR="008C78E7" w:rsidRPr="00E359B2" w:rsidRDefault="008C78E7" w:rsidP="008C78E7">
      <w:pPr>
        <w:pStyle w:val="a7"/>
        <w:numPr>
          <w:ilvl w:val="0"/>
          <w:numId w:val="4"/>
        </w:numPr>
        <w:spacing w:after="0" w:line="360" w:lineRule="auto"/>
        <w:jc w:val="both"/>
      </w:pPr>
      <w:r w:rsidRPr="00E359B2">
        <w:t xml:space="preserve"> Деловой журнал Управление персоналом, </w:t>
      </w:r>
      <w:r w:rsidRPr="00E359B2">
        <w:rPr>
          <w:lang w:val="en-US"/>
        </w:rPr>
        <w:t>N</w:t>
      </w:r>
      <w:r w:rsidRPr="00E359B2">
        <w:t>11 2010 год «Аренда жилья в международном масштабе», Ольга Расина</w:t>
      </w:r>
    </w:p>
    <w:p w:rsidR="008C78E7" w:rsidRPr="00E359B2" w:rsidRDefault="008C78E7" w:rsidP="008C78E7">
      <w:pPr>
        <w:pStyle w:val="a7"/>
        <w:numPr>
          <w:ilvl w:val="0"/>
          <w:numId w:val="4"/>
        </w:numPr>
        <w:spacing w:after="0" w:line="360" w:lineRule="auto"/>
        <w:jc w:val="both"/>
        <w:rPr>
          <w:rFonts w:eastAsia="Times New Roman"/>
          <w:lang w:eastAsia="ru-RU"/>
        </w:rPr>
      </w:pPr>
      <w:r w:rsidRPr="00E359B2">
        <w:t>Демографический ежегодник России. 2010, -</w:t>
      </w:r>
      <w:r w:rsidRPr="00E359B2">
        <w:rPr>
          <w:rFonts w:eastAsia="Times New Roman"/>
          <w:lang w:eastAsia="ru-RU"/>
        </w:rPr>
        <w:t xml:space="preserve"> М.: Госкомстат России. 2011</w:t>
      </w:r>
    </w:p>
    <w:p w:rsidR="008C78E7" w:rsidRPr="00E359B2" w:rsidRDefault="008C78E7" w:rsidP="008C78E7">
      <w:pPr>
        <w:pStyle w:val="a7"/>
        <w:numPr>
          <w:ilvl w:val="0"/>
          <w:numId w:val="4"/>
        </w:numPr>
        <w:spacing w:after="0" w:line="360" w:lineRule="auto"/>
        <w:jc w:val="both"/>
      </w:pPr>
      <w:r w:rsidRPr="00E359B2">
        <w:rPr>
          <w:rFonts w:eastAsia="Times New Roman"/>
          <w:lang w:eastAsia="ru-RU"/>
        </w:rPr>
        <w:t xml:space="preserve">Дорогонько Е.В. Обработка и анализ социологических данных с помощью пакета </w:t>
      </w:r>
      <w:r w:rsidRPr="00E359B2">
        <w:rPr>
          <w:rFonts w:eastAsia="Times New Roman"/>
          <w:lang w:val="en-US" w:eastAsia="ru-RU"/>
        </w:rPr>
        <w:t>SPSS</w:t>
      </w:r>
      <w:r w:rsidRPr="00E359B2">
        <w:rPr>
          <w:rFonts w:eastAsia="Times New Roman"/>
          <w:lang w:eastAsia="ru-RU"/>
        </w:rPr>
        <w:t>. – Издательский центр СурГУ. 2009</w:t>
      </w:r>
    </w:p>
    <w:p w:rsidR="008C78E7" w:rsidRPr="00E359B2" w:rsidRDefault="008C78E7" w:rsidP="008C78E7">
      <w:pPr>
        <w:pStyle w:val="af"/>
        <w:numPr>
          <w:ilvl w:val="0"/>
          <w:numId w:val="4"/>
        </w:numPr>
        <w:spacing w:line="360" w:lineRule="auto"/>
        <w:jc w:val="both"/>
        <w:rPr>
          <w:sz w:val="28"/>
          <w:szCs w:val="28"/>
        </w:rPr>
      </w:pPr>
      <w:r w:rsidRPr="00E359B2">
        <w:rPr>
          <w:sz w:val="28"/>
          <w:szCs w:val="28"/>
        </w:rPr>
        <w:t>Домнин С</w:t>
      </w:r>
      <w:bookmarkStart w:id="0" w:name="_GoBack"/>
      <w:bookmarkEnd w:id="0"/>
      <w:r w:rsidRPr="00E359B2">
        <w:rPr>
          <w:sz w:val="28"/>
          <w:szCs w:val="28"/>
        </w:rPr>
        <w:t>ергей, газета «Квартирный ряд», 07.04.2006 г.</w:t>
      </w:r>
    </w:p>
    <w:p w:rsidR="008C78E7" w:rsidRPr="00E359B2" w:rsidRDefault="008C78E7" w:rsidP="008C78E7">
      <w:pPr>
        <w:pStyle w:val="a7"/>
        <w:numPr>
          <w:ilvl w:val="0"/>
          <w:numId w:val="4"/>
        </w:numPr>
        <w:spacing w:after="0" w:line="360" w:lineRule="auto"/>
        <w:jc w:val="both"/>
      </w:pPr>
      <w:r w:rsidRPr="00E359B2">
        <w:t xml:space="preserve">Дубров А.М., Мхитарян В.С., Трошин Л.И. Многомерные статистические методы и основы эконометрики, М., МЭСИ </w:t>
      </w:r>
      <w:smartTag w:uri="urn:schemas-microsoft-com:office:smarttags" w:element="metricconverter">
        <w:smartTagPr>
          <w:attr w:name="ProductID" w:val="2002 г"/>
        </w:smartTagPr>
        <w:r w:rsidRPr="00E359B2">
          <w:t>2002 г</w:t>
        </w:r>
      </w:smartTag>
      <w:r w:rsidRPr="00E359B2">
        <w:t xml:space="preserve">. </w:t>
      </w:r>
    </w:p>
    <w:p w:rsidR="008C78E7" w:rsidRPr="00E359B2" w:rsidRDefault="008C78E7" w:rsidP="008C78E7">
      <w:pPr>
        <w:pStyle w:val="a7"/>
        <w:numPr>
          <w:ilvl w:val="0"/>
          <w:numId w:val="4"/>
        </w:numPr>
        <w:spacing w:after="0" w:line="360" w:lineRule="auto"/>
        <w:jc w:val="both"/>
      </w:pPr>
      <w:r w:rsidRPr="00E359B2">
        <w:t>Дуброва Т.А., Павлов Д.Э., Ткачев О.В. Регрессионный анализ в системе «</w:t>
      </w:r>
      <w:r w:rsidRPr="00E359B2">
        <w:rPr>
          <w:lang w:val="en-US"/>
        </w:rPr>
        <w:t>Statistica</w:t>
      </w:r>
      <w:r w:rsidRPr="00E359B2">
        <w:t>», М., МЭСИ 2002 г.- 70 с.</w:t>
      </w:r>
    </w:p>
    <w:p w:rsidR="008C78E7" w:rsidRPr="00E359B2" w:rsidRDefault="008C78E7" w:rsidP="008C78E7">
      <w:pPr>
        <w:pStyle w:val="2"/>
        <w:numPr>
          <w:ilvl w:val="0"/>
          <w:numId w:val="4"/>
        </w:numPr>
        <w:spacing w:before="0"/>
        <w:contextualSpacing/>
        <w:rPr>
          <w:sz w:val="28"/>
          <w:szCs w:val="28"/>
        </w:rPr>
      </w:pPr>
      <w:r w:rsidRPr="00E359B2">
        <w:rPr>
          <w:sz w:val="28"/>
          <w:szCs w:val="28"/>
        </w:rPr>
        <w:t>Ким. Дж.О., Мьюллер Ч.У.,  Клекка У.Р. « Факторный, дискриминантный и кластерный анализ » - М.: Финансы и Статистика, 1989.- 215 с.</w:t>
      </w:r>
    </w:p>
    <w:p w:rsidR="008C78E7" w:rsidRPr="00E359B2" w:rsidRDefault="008C78E7" w:rsidP="008C78E7">
      <w:pPr>
        <w:pStyle w:val="ad"/>
        <w:numPr>
          <w:ilvl w:val="0"/>
          <w:numId w:val="4"/>
        </w:numPr>
        <w:spacing w:after="0" w:line="360" w:lineRule="auto"/>
        <w:contextualSpacing/>
        <w:jc w:val="both"/>
        <w:rPr>
          <w:b/>
          <w:sz w:val="28"/>
          <w:szCs w:val="28"/>
        </w:rPr>
      </w:pPr>
      <w:r w:rsidRPr="00E359B2">
        <w:rPr>
          <w:sz w:val="28"/>
          <w:szCs w:val="28"/>
        </w:rPr>
        <w:t xml:space="preserve">Мхитарян В.С. Кабаева Е.В. «Эконометрическое моделирование стоимости квартиры на Московском рынке вторичного жилья». Методические рекомендации. Москва, 2000 г. </w:t>
      </w:r>
    </w:p>
    <w:p w:rsidR="008C78E7" w:rsidRPr="00E359B2" w:rsidRDefault="008C78E7" w:rsidP="008C78E7">
      <w:pPr>
        <w:pStyle w:val="a7"/>
        <w:numPr>
          <w:ilvl w:val="0"/>
          <w:numId w:val="4"/>
        </w:numPr>
        <w:spacing w:line="360" w:lineRule="auto"/>
        <w:jc w:val="both"/>
      </w:pPr>
      <w:r w:rsidRPr="00E359B2">
        <w:t>Сиротин В.П., Архипова М.Ю. «Декомпозиция распределений в моделировани социально-экономических процессов»</w:t>
      </w:r>
    </w:p>
    <w:p w:rsidR="008C78E7" w:rsidRPr="00E359B2" w:rsidRDefault="008C78E7" w:rsidP="008C78E7">
      <w:pPr>
        <w:pStyle w:val="a7"/>
        <w:numPr>
          <w:ilvl w:val="0"/>
          <w:numId w:val="4"/>
        </w:numPr>
        <w:spacing w:line="360" w:lineRule="auto"/>
        <w:jc w:val="both"/>
        <w:rPr>
          <w:bCs/>
        </w:rPr>
      </w:pPr>
      <w:r w:rsidRPr="00E359B2">
        <w:rPr>
          <w:bCs/>
        </w:rPr>
        <w:t xml:space="preserve">Ханс-Хоаким Дюбель, В. Ян Бжески, Эллен Гамильтон "Выбор арендного жилья и пересмотр жилищной политики в странах с экономикой переходного периода: задачипослеприватизационного периода в Регионе Европы и Центральной Азии" Департамент </w:t>
      </w:r>
      <w:r w:rsidRPr="00E359B2">
        <w:rPr>
          <w:bCs/>
        </w:rPr>
        <w:lastRenderedPageBreak/>
        <w:t>инфраструктуры Регион Европы и Центральной Азии (ЕЦА)Всемирный банк Вашингтон,  2005 г</w:t>
      </w:r>
      <w:r w:rsidRPr="00E359B2">
        <w:rPr>
          <w:b/>
          <w:bCs/>
        </w:rPr>
        <w:t xml:space="preserve">. </w:t>
      </w:r>
    </w:p>
    <w:p w:rsidR="008C78E7" w:rsidRPr="00E359B2" w:rsidRDefault="008C78E7" w:rsidP="008C78E7">
      <w:pPr>
        <w:pStyle w:val="a7"/>
        <w:numPr>
          <w:ilvl w:val="0"/>
          <w:numId w:val="4"/>
        </w:numPr>
        <w:spacing w:after="0" w:line="360" w:lineRule="auto"/>
        <w:jc w:val="both"/>
      </w:pPr>
      <w:r w:rsidRPr="00E359B2">
        <w:t>Шмойлова Р.А. «Теория статистики». Учебник. -М: Финансы и статистика, 2008.-656 с.</w:t>
      </w:r>
    </w:p>
    <w:p w:rsidR="008C78E7" w:rsidRPr="00E359B2" w:rsidRDefault="008C78E7" w:rsidP="008C78E7">
      <w:pPr>
        <w:pStyle w:val="1"/>
        <w:numPr>
          <w:ilvl w:val="0"/>
          <w:numId w:val="4"/>
        </w:numPr>
        <w:spacing w:before="0" w:line="360" w:lineRule="auto"/>
        <w:jc w:val="both"/>
        <w:rPr>
          <w:rFonts w:ascii="Times New Roman" w:hAnsi="Times New Roman" w:cs="Times New Roman"/>
          <w:b w:val="0"/>
          <w:color w:val="auto"/>
        </w:rPr>
      </w:pPr>
      <w:r w:rsidRPr="00E359B2">
        <w:rPr>
          <w:rFonts w:ascii="Times New Roman" w:hAnsi="Times New Roman" w:cs="Times New Roman"/>
          <w:color w:val="auto"/>
        </w:rPr>
        <w:t xml:space="preserve"> </w:t>
      </w:r>
      <w:r w:rsidRPr="00E359B2">
        <w:rPr>
          <w:rFonts w:ascii="Times New Roman" w:hAnsi="Times New Roman" w:cs="Times New Roman"/>
          <w:b w:val="0"/>
          <w:color w:val="auto"/>
        </w:rPr>
        <w:t>Шомина Е.С. «В защиту прав нанимателей жилья», International Union of Tenants, 2008г.</w:t>
      </w:r>
    </w:p>
    <w:p w:rsidR="008C78E7" w:rsidRPr="00E359B2" w:rsidRDefault="008C78E7" w:rsidP="008C78E7">
      <w:pPr>
        <w:pStyle w:val="a7"/>
        <w:numPr>
          <w:ilvl w:val="0"/>
          <w:numId w:val="4"/>
        </w:numPr>
        <w:spacing w:after="0" w:line="360" w:lineRule="auto"/>
        <w:jc w:val="both"/>
      </w:pPr>
      <w:r w:rsidRPr="00E359B2">
        <w:t>Шомина Е.С. «Квартиросъемщики-наше «жилищное меньшинство»: российский и зарубежный опыт развития арендного жилья».</w:t>
      </w:r>
    </w:p>
    <w:p w:rsidR="008C78E7" w:rsidRPr="00E359B2" w:rsidRDefault="008C78E7" w:rsidP="008C78E7">
      <w:pPr>
        <w:pStyle w:val="af"/>
        <w:numPr>
          <w:ilvl w:val="0"/>
          <w:numId w:val="4"/>
        </w:numPr>
        <w:spacing w:line="360" w:lineRule="auto"/>
        <w:contextualSpacing/>
        <w:jc w:val="both"/>
        <w:rPr>
          <w:sz w:val="28"/>
          <w:szCs w:val="28"/>
        </w:rPr>
      </w:pPr>
      <w:r w:rsidRPr="00E359B2">
        <w:rPr>
          <w:sz w:val="28"/>
          <w:szCs w:val="28"/>
        </w:rPr>
        <w:t xml:space="preserve">Щеглов Олег, «Обзор мирового рынка недвижимости». </w:t>
      </w:r>
    </w:p>
    <w:p w:rsidR="008C78E7" w:rsidRPr="00E359B2" w:rsidRDefault="008C78E7" w:rsidP="008C78E7">
      <w:pPr>
        <w:pStyle w:val="a7"/>
        <w:numPr>
          <w:ilvl w:val="0"/>
          <w:numId w:val="4"/>
        </w:numPr>
        <w:spacing w:after="0" w:line="360" w:lineRule="auto"/>
        <w:jc w:val="both"/>
      </w:pPr>
      <w:r w:rsidRPr="00E359B2">
        <w:t>Агентство недвижимости «Азбука жилья» [</w:t>
      </w:r>
      <w:r w:rsidRPr="00E359B2">
        <w:rPr>
          <w:lang w:val="en-US"/>
        </w:rPr>
        <w:t>http</w:t>
      </w:r>
      <w:r w:rsidRPr="00E359B2">
        <w:t>://</w:t>
      </w:r>
      <w:r w:rsidRPr="00E359B2">
        <w:rPr>
          <w:lang w:val="en-US"/>
        </w:rPr>
        <w:t>www</w:t>
      </w:r>
      <w:r w:rsidRPr="00E359B2">
        <w:t>.</w:t>
      </w:r>
      <w:r w:rsidRPr="00E359B2">
        <w:rPr>
          <w:lang w:val="en-US"/>
        </w:rPr>
        <w:t>azbuka</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pPr>
      <w:r w:rsidRPr="00E359B2">
        <w:t>Агентство недвижимости «ИНКОМ-Недвижимость» [</w:t>
      </w:r>
      <w:r w:rsidRPr="00E359B2">
        <w:rPr>
          <w:lang w:val="en-US"/>
        </w:rPr>
        <w:t>http</w:t>
      </w:r>
      <w:r w:rsidRPr="00E359B2">
        <w:t>://</w:t>
      </w:r>
      <w:r w:rsidRPr="00E359B2">
        <w:rPr>
          <w:lang w:val="en-US"/>
        </w:rPr>
        <w:t>income</w:t>
      </w:r>
      <w:r w:rsidRPr="00E359B2">
        <w:t>.</w:t>
      </w:r>
      <w:r w:rsidRPr="00E359B2">
        <w:rPr>
          <w:lang w:val="en-US"/>
        </w:rPr>
        <w:t>ru</w:t>
      </w:r>
      <w:r w:rsidRPr="00E359B2">
        <w:t>]</w:t>
      </w:r>
    </w:p>
    <w:p w:rsidR="008C78E7" w:rsidRPr="00E359B2" w:rsidRDefault="008C78E7" w:rsidP="008C78E7">
      <w:pPr>
        <w:pStyle w:val="af"/>
        <w:numPr>
          <w:ilvl w:val="0"/>
          <w:numId w:val="4"/>
        </w:numPr>
        <w:spacing w:line="360" w:lineRule="auto"/>
        <w:jc w:val="both"/>
        <w:rPr>
          <w:sz w:val="28"/>
          <w:szCs w:val="28"/>
        </w:rPr>
      </w:pPr>
      <w:r w:rsidRPr="00E359B2">
        <w:rPr>
          <w:sz w:val="28"/>
          <w:szCs w:val="28"/>
        </w:rPr>
        <w:t>Агентство по реструктуризации ипотечных жилищных кредитов [http://www.arhml.ru/]</w:t>
      </w:r>
    </w:p>
    <w:p w:rsidR="008C78E7" w:rsidRPr="00E359B2" w:rsidRDefault="008C78E7" w:rsidP="008C78E7">
      <w:pPr>
        <w:pStyle w:val="a7"/>
        <w:numPr>
          <w:ilvl w:val="0"/>
          <w:numId w:val="4"/>
        </w:numPr>
        <w:spacing w:after="0" w:line="360" w:lineRule="auto"/>
        <w:jc w:val="both"/>
      </w:pPr>
      <w:r w:rsidRPr="00E359B2">
        <w:t>Аналитический консалтинговый центр «МИЭЛЬ» [http://consulting.miel.ru/]</w:t>
      </w:r>
    </w:p>
    <w:p w:rsidR="008C78E7" w:rsidRPr="00E359B2" w:rsidRDefault="008C78E7" w:rsidP="008C78E7">
      <w:pPr>
        <w:pStyle w:val="a7"/>
        <w:numPr>
          <w:ilvl w:val="0"/>
          <w:numId w:val="4"/>
        </w:numPr>
        <w:spacing w:after="0" w:line="360" w:lineRule="auto"/>
        <w:jc w:val="both"/>
      </w:pPr>
      <w:r w:rsidRPr="00E359B2">
        <w:t>База недвижимости [</w:t>
      </w:r>
      <w:r w:rsidRPr="00E359B2">
        <w:rPr>
          <w:lang w:val="en-US"/>
        </w:rPr>
        <w:t>http</w:t>
      </w:r>
      <w:r w:rsidRPr="00E359B2">
        <w:t>://</w:t>
      </w:r>
      <w:r w:rsidRPr="00E359B2">
        <w:rPr>
          <w:lang w:val="en-US"/>
        </w:rPr>
        <w:t>sob</w:t>
      </w:r>
      <w:r w:rsidRPr="00E359B2">
        <w:t>.</w:t>
      </w:r>
      <w:r w:rsidRPr="00E359B2">
        <w:rPr>
          <w:lang w:val="en-US"/>
        </w:rPr>
        <w:t>ru</w:t>
      </w:r>
      <w:r w:rsidRPr="00E359B2">
        <w:t>/]</w:t>
      </w:r>
    </w:p>
    <w:p w:rsidR="008C78E7" w:rsidRPr="00E359B2" w:rsidRDefault="008C78E7" w:rsidP="008C78E7">
      <w:pPr>
        <w:pStyle w:val="af"/>
        <w:numPr>
          <w:ilvl w:val="0"/>
          <w:numId w:val="4"/>
        </w:numPr>
        <w:spacing w:line="360" w:lineRule="auto"/>
        <w:jc w:val="both"/>
        <w:rPr>
          <w:sz w:val="28"/>
          <w:szCs w:val="28"/>
        </w:rPr>
      </w:pPr>
      <w:r w:rsidRPr="00E359B2">
        <w:rPr>
          <w:sz w:val="28"/>
          <w:szCs w:val="28"/>
        </w:rPr>
        <w:t>Благотворительный Национальный Фонд Социальной поддержки [</w:t>
      </w:r>
      <w:r w:rsidRPr="00E359B2">
        <w:rPr>
          <w:sz w:val="28"/>
          <w:szCs w:val="28"/>
          <w:lang w:val="en-US"/>
        </w:rPr>
        <w:t>http</w:t>
      </w:r>
      <w:r w:rsidRPr="00E359B2">
        <w:rPr>
          <w:sz w:val="28"/>
          <w:szCs w:val="28"/>
        </w:rPr>
        <w:t>://</w:t>
      </w:r>
      <w:r w:rsidRPr="00E359B2">
        <w:rPr>
          <w:sz w:val="28"/>
          <w:szCs w:val="28"/>
          <w:lang w:val="en-US"/>
        </w:rPr>
        <w:t>www</w:t>
      </w:r>
      <w:r w:rsidRPr="00E359B2">
        <w:rPr>
          <w:sz w:val="28"/>
          <w:szCs w:val="28"/>
        </w:rPr>
        <w:t>.</w:t>
      </w:r>
      <w:r w:rsidRPr="00E359B2">
        <w:rPr>
          <w:sz w:val="28"/>
          <w:szCs w:val="28"/>
          <w:lang w:val="en-US"/>
        </w:rPr>
        <w:t>bnfsp</w:t>
      </w:r>
      <w:r w:rsidRPr="00E359B2">
        <w:rPr>
          <w:sz w:val="28"/>
          <w:szCs w:val="28"/>
        </w:rPr>
        <w:t>.</w:t>
      </w:r>
      <w:r w:rsidRPr="00E359B2">
        <w:rPr>
          <w:sz w:val="28"/>
          <w:szCs w:val="28"/>
          <w:lang w:val="en-US"/>
        </w:rPr>
        <w:t>ru</w:t>
      </w:r>
      <w:r w:rsidRPr="00E359B2">
        <w:rPr>
          <w:sz w:val="28"/>
          <w:szCs w:val="28"/>
        </w:rPr>
        <w:t>/</w:t>
      </w:r>
      <w:r w:rsidRPr="00E359B2">
        <w:rPr>
          <w:sz w:val="28"/>
          <w:szCs w:val="28"/>
          <w:lang w:val="en-US"/>
        </w:rPr>
        <w:t>program</w:t>
      </w:r>
      <w:r w:rsidRPr="00E359B2">
        <w:rPr>
          <w:sz w:val="28"/>
          <w:szCs w:val="28"/>
        </w:rPr>
        <w:t>06.</w:t>
      </w:r>
      <w:r w:rsidRPr="00E359B2">
        <w:rPr>
          <w:sz w:val="28"/>
          <w:szCs w:val="28"/>
          <w:lang w:val="en-US"/>
        </w:rPr>
        <w:t>html</w:t>
      </w:r>
      <w:r w:rsidRPr="00E359B2">
        <w:rPr>
          <w:sz w:val="28"/>
          <w:szCs w:val="28"/>
        </w:rPr>
        <w:t>]</w:t>
      </w:r>
    </w:p>
    <w:p w:rsidR="008C78E7" w:rsidRPr="00E359B2" w:rsidRDefault="008C78E7" w:rsidP="008C78E7">
      <w:pPr>
        <w:pStyle w:val="a7"/>
        <w:numPr>
          <w:ilvl w:val="0"/>
          <w:numId w:val="4"/>
        </w:numPr>
        <w:spacing w:after="0" w:line="360" w:lineRule="auto"/>
        <w:jc w:val="both"/>
      </w:pPr>
      <w:r w:rsidRPr="00E359B2">
        <w:t>Всемирный банк [</w:t>
      </w:r>
      <w:r w:rsidRPr="00E359B2">
        <w:rPr>
          <w:lang w:val="en-US"/>
        </w:rPr>
        <w:t>http</w:t>
      </w:r>
      <w:r w:rsidRPr="00E359B2">
        <w:t>://</w:t>
      </w:r>
      <w:r w:rsidRPr="00E359B2">
        <w:rPr>
          <w:lang w:val="en-US"/>
        </w:rPr>
        <w:t>www</w:t>
      </w:r>
      <w:r w:rsidRPr="00E359B2">
        <w:t>.</w:t>
      </w:r>
      <w:r w:rsidRPr="00E359B2">
        <w:rPr>
          <w:lang w:val="en-US"/>
        </w:rPr>
        <w:t>worldbank</w:t>
      </w:r>
      <w:r w:rsidRPr="00E359B2">
        <w:t>.</w:t>
      </w:r>
      <w:r w:rsidRPr="00E359B2">
        <w:rPr>
          <w:lang w:val="en-US"/>
        </w:rPr>
        <w:t>org</w:t>
      </w:r>
      <w:r w:rsidRPr="00E359B2">
        <w:t>/</w:t>
      </w:r>
      <w:r w:rsidRPr="00E359B2">
        <w:rPr>
          <w:lang w:val="en-US"/>
        </w:rPr>
        <w:t>eca</w:t>
      </w:r>
      <w:r w:rsidRPr="00E359B2">
        <w:t>/</w:t>
      </w:r>
      <w:r w:rsidRPr="00E359B2">
        <w:rPr>
          <w:lang w:val="en-US"/>
        </w:rPr>
        <w:t>russian</w:t>
      </w:r>
      <w:r w:rsidRPr="00E359B2">
        <w:t>/]</w:t>
      </w:r>
    </w:p>
    <w:p w:rsidR="008C78E7" w:rsidRPr="00E359B2" w:rsidRDefault="008C78E7" w:rsidP="008C78E7">
      <w:pPr>
        <w:pStyle w:val="a7"/>
        <w:numPr>
          <w:ilvl w:val="0"/>
          <w:numId w:val="4"/>
        </w:numPr>
        <w:spacing w:after="0" w:line="360" w:lineRule="auto"/>
        <w:jc w:val="both"/>
      </w:pPr>
      <w:r w:rsidRPr="00E359B2">
        <w:t>Гарант. Информационно- правовой портал [</w:t>
      </w:r>
      <w:r w:rsidRPr="00E359B2">
        <w:rPr>
          <w:lang w:val="en-US"/>
        </w:rPr>
        <w:t>http</w:t>
      </w:r>
      <w:r w:rsidRPr="00E359B2">
        <w:t>://</w:t>
      </w:r>
      <w:r w:rsidRPr="00E359B2">
        <w:rPr>
          <w:lang w:val="en-US"/>
        </w:rPr>
        <w:t>garant</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rPr>
          <w:rStyle w:val="a8"/>
          <w:color w:val="auto"/>
          <w:u w:val="none"/>
        </w:rPr>
      </w:pPr>
      <w:r w:rsidRPr="00E359B2">
        <w:t>Демографический еженедельник Демоскоп</w:t>
      </w:r>
      <w:r w:rsidRPr="00E359B2">
        <w:rPr>
          <w:lang w:val="en-US"/>
        </w:rPr>
        <w:t>Weekly</w:t>
      </w:r>
      <w:r w:rsidRPr="00E359B2">
        <w:t xml:space="preserve"> [</w:t>
      </w:r>
      <w:r w:rsidRPr="00E359B2">
        <w:rPr>
          <w:lang w:val="en-US"/>
        </w:rPr>
        <w:t>http</w:t>
      </w:r>
      <w:r w:rsidRPr="00E359B2">
        <w:t>://</w:t>
      </w:r>
      <w:hyperlink r:id="rId70" w:history="1">
        <w:r w:rsidRPr="00E359B2">
          <w:rPr>
            <w:rStyle w:val="a8"/>
            <w:color w:val="auto"/>
            <w:u w:val="none"/>
            <w:lang w:val="en-US"/>
          </w:rPr>
          <w:t>www</w:t>
        </w:r>
        <w:r w:rsidRPr="00E359B2">
          <w:rPr>
            <w:rStyle w:val="a8"/>
            <w:color w:val="auto"/>
            <w:u w:val="none"/>
          </w:rPr>
          <w:t>.</w:t>
        </w:r>
        <w:r w:rsidRPr="00E359B2">
          <w:rPr>
            <w:rStyle w:val="a8"/>
            <w:color w:val="auto"/>
            <w:u w:val="none"/>
            <w:lang w:val="en-US"/>
          </w:rPr>
          <w:t>demoscope</w:t>
        </w:r>
        <w:r w:rsidRPr="00E359B2">
          <w:rPr>
            <w:rStyle w:val="a8"/>
            <w:color w:val="auto"/>
            <w:u w:val="none"/>
          </w:rPr>
          <w:t>.</w:t>
        </w:r>
        <w:r w:rsidRPr="00E359B2">
          <w:rPr>
            <w:rStyle w:val="a8"/>
            <w:color w:val="auto"/>
            <w:u w:val="none"/>
            <w:lang w:val="en-US"/>
          </w:rPr>
          <w:t>ru</w:t>
        </w:r>
      </w:hyperlink>
      <w:r w:rsidRPr="00E359B2">
        <w:rPr>
          <w:rStyle w:val="a8"/>
          <w:color w:val="auto"/>
          <w:u w:val="none"/>
        </w:rPr>
        <w:t>]</w:t>
      </w:r>
    </w:p>
    <w:p w:rsidR="008C78E7" w:rsidRPr="00E359B2" w:rsidRDefault="008C78E7" w:rsidP="008C78E7">
      <w:pPr>
        <w:pStyle w:val="a7"/>
        <w:numPr>
          <w:ilvl w:val="0"/>
          <w:numId w:val="4"/>
        </w:numPr>
        <w:spacing w:after="0" w:line="360" w:lineRule="auto"/>
        <w:jc w:val="both"/>
      </w:pPr>
      <w:r w:rsidRPr="00E359B2">
        <w:t>Департамент жилищной политики и жилищного фонда города Москвы [</w:t>
      </w:r>
      <w:r w:rsidRPr="00E359B2">
        <w:rPr>
          <w:lang w:val="en-US"/>
        </w:rPr>
        <w:t>http</w:t>
      </w:r>
      <w:r w:rsidRPr="00E359B2">
        <w:t>://</w:t>
      </w:r>
      <w:r w:rsidRPr="00E359B2">
        <w:rPr>
          <w:lang w:val="en-US"/>
        </w:rPr>
        <w:t>housing</w:t>
      </w:r>
      <w:r w:rsidRPr="00E359B2">
        <w:t>.</w:t>
      </w:r>
      <w:r w:rsidRPr="00E359B2">
        <w:rPr>
          <w:lang w:val="en-US"/>
        </w:rPr>
        <w:t>mos</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pPr>
      <w:r w:rsidRPr="00E359B2">
        <w:t xml:space="preserve">Доска объявлений </w:t>
      </w:r>
      <w:r w:rsidRPr="00E359B2">
        <w:rPr>
          <w:lang w:val="en-US"/>
        </w:rPr>
        <w:t>Slando</w:t>
      </w:r>
      <w:r w:rsidRPr="00E359B2">
        <w:t>[</w:t>
      </w:r>
      <w:r w:rsidRPr="00E359B2">
        <w:rPr>
          <w:lang w:val="en-US"/>
        </w:rPr>
        <w:t>http</w:t>
      </w:r>
      <w:r w:rsidRPr="00E359B2">
        <w:t>://</w:t>
      </w:r>
      <w:r w:rsidRPr="00E359B2">
        <w:rPr>
          <w:lang w:val="en-US"/>
        </w:rPr>
        <w:t>slando</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pPr>
      <w:r w:rsidRPr="00E359B2">
        <w:t xml:space="preserve">Доска бесплатных объявлений </w:t>
      </w:r>
      <w:r w:rsidRPr="00E359B2">
        <w:rPr>
          <w:lang w:val="en-US"/>
        </w:rPr>
        <w:t>Avito</w:t>
      </w:r>
      <w:r w:rsidRPr="00E359B2">
        <w:t>.</w:t>
      </w:r>
      <w:r w:rsidRPr="00E359B2">
        <w:rPr>
          <w:lang w:val="en-US"/>
        </w:rPr>
        <w:t>ru</w:t>
      </w:r>
      <w:r w:rsidRPr="00E359B2">
        <w:t xml:space="preserve"> [</w:t>
      </w:r>
      <w:r w:rsidRPr="00E359B2">
        <w:rPr>
          <w:lang w:val="en-US"/>
        </w:rPr>
        <w:t>http</w:t>
      </w:r>
      <w:r w:rsidRPr="00E359B2">
        <w:t>://</w:t>
      </w:r>
      <w:r w:rsidRPr="00E359B2">
        <w:rPr>
          <w:lang w:val="en-US"/>
        </w:rPr>
        <w:t>www</w:t>
      </w:r>
      <w:r w:rsidRPr="00E359B2">
        <w:t>.</w:t>
      </w:r>
      <w:r w:rsidRPr="00E359B2">
        <w:rPr>
          <w:lang w:val="en-US"/>
        </w:rPr>
        <w:t>avito</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pPr>
      <w:r w:rsidRPr="00E359B2">
        <w:t>Доска объявлений «Из рук в руки» [</w:t>
      </w:r>
      <w:r w:rsidRPr="00E359B2">
        <w:rPr>
          <w:lang w:val="en-US"/>
        </w:rPr>
        <w:t>http</w:t>
      </w:r>
      <w:r w:rsidRPr="00E359B2">
        <w:t>://</w:t>
      </w:r>
      <w:r w:rsidRPr="00E359B2">
        <w:rPr>
          <w:lang w:val="en-US"/>
        </w:rPr>
        <w:t>irr</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pPr>
      <w:r w:rsidRPr="00E359B2">
        <w:t>Единая база данных – предложения со всей России об аренде и продаже жилой и коммерческой недвижимости. [http://www.cian.ru/]</w:t>
      </w:r>
    </w:p>
    <w:p w:rsidR="008C78E7" w:rsidRPr="00E359B2" w:rsidRDefault="008C78E7" w:rsidP="008C78E7">
      <w:pPr>
        <w:pStyle w:val="a7"/>
        <w:numPr>
          <w:ilvl w:val="0"/>
          <w:numId w:val="4"/>
        </w:numPr>
        <w:spacing w:after="0" w:line="360" w:lineRule="auto"/>
        <w:jc w:val="both"/>
      </w:pPr>
      <w:r w:rsidRPr="00E359B2">
        <w:lastRenderedPageBreak/>
        <w:t>Индикаторы рынка недвижимости [</w:t>
      </w:r>
      <w:r w:rsidRPr="00E359B2">
        <w:rPr>
          <w:lang w:val="en-US"/>
        </w:rPr>
        <w:t>http</w:t>
      </w:r>
      <w:r w:rsidRPr="00E359B2">
        <w:t>://</w:t>
      </w:r>
      <w:r w:rsidRPr="00E359B2">
        <w:rPr>
          <w:lang w:val="en-US"/>
        </w:rPr>
        <w:t>www</w:t>
      </w:r>
      <w:r w:rsidRPr="00E359B2">
        <w:t>.</w:t>
      </w:r>
      <w:r w:rsidRPr="00E359B2">
        <w:rPr>
          <w:lang w:val="en-US"/>
        </w:rPr>
        <w:t>irn</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pPr>
      <w:r w:rsidRPr="00E359B2">
        <w:t xml:space="preserve">Интернет-журнал </w:t>
      </w:r>
      <w:r w:rsidRPr="00E359B2">
        <w:rPr>
          <w:lang w:val="en-US"/>
        </w:rPr>
        <w:t>MetrInfo</w:t>
      </w:r>
      <w:r w:rsidRPr="00E359B2">
        <w:t xml:space="preserve"> [</w:t>
      </w:r>
      <w:r w:rsidRPr="00E359B2">
        <w:rPr>
          <w:lang w:val="en-US"/>
        </w:rPr>
        <w:t>http</w:t>
      </w:r>
      <w:r w:rsidRPr="00E359B2">
        <w:t>://</w:t>
      </w:r>
      <w:r w:rsidRPr="00E359B2">
        <w:rPr>
          <w:lang w:val="en-US"/>
        </w:rPr>
        <w:t>www</w:t>
      </w:r>
      <w:r w:rsidRPr="00E359B2">
        <w:t>.</w:t>
      </w:r>
      <w:r w:rsidRPr="00E359B2">
        <w:rPr>
          <w:lang w:val="en-US"/>
        </w:rPr>
        <w:t>metrinfo</w:t>
      </w:r>
      <w:r w:rsidRPr="00E359B2">
        <w:t>.</w:t>
      </w:r>
      <w:r w:rsidRPr="00E359B2">
        <w:rPr>
          <w:lang w:val="en-US"/>
        </w:rPr>
        <w:t>ru</w:t>
      </w:r>
      <w:r w:rsidRPr="00E359B2">
        <w:t>/]</w:t>
      </w:r>
    </w:p>
    <w:p w:rsidR="008C78E7" w:rsidRPr="00E359B2" w:rsidRDefault="008C78E7" w:rsidP="008C78E7">
      <w:pPr>
        <w:pStyle w:val="af"/>
        <w:numPr>
          <w:ilvl w:val="0"/>
          <w:numId w:val="4"/>
        </w:numPr>
        <w:spacing w:line="360" w:lineRule="auto"/>
        <w:jc w:val="both"/>
        <w:rPr>
          <w:sz w:val="28"/>
          <w:szCs w:val="28"/>
        </w:rPr>
      </w:pPr>
      <w:r w:rsidRPr="00E359B2">
        <w:rPr>
          <w:sz w:val="28"/>
          <w:szCs w:val="28"/>
        </w:rPr>
        <w:t>Информационно-правовой портал «Гарант» [http://www.garant.ru/news/458009/]</w:t>
      </w:r>
    </w:p>
    <w:p w:rsidR="008C78E7" w:rsidRPr="00E359B2" w:rsidRDefault="008C78E7" w:rsidP="008C78E7">
      <w:pPr>
        <w:pStyle w:val="a7"/>
        <w:numPr>
          <w:ilvl w:val="0"/>
          <w:numId w:val="4"/>
        </w:numPr>
        <w:spacing w:after="0" w:line="360" w:lineRule="auto"/>
        <w:jc w:val="both"/>
      </w:pPr>
      <w:r w:rsidRPr="00E359B2">
        <w:t>Ипотека и ипотечное кредитование, квартира в кредит, банки и ипотечные программы, доступное жилье [</w:t>
      </w:r>
      <w:r w:rsidRPr="00E359B2">
        <w:rPr>
          <w:lang w:val="en-US"/>
        </w:rPr>
        <w:t>http</w:t>
      </w:r>
      <w:r w:rsidRPr="00E359B2">
        <w:t>://</w:t>
      </w:r>
      <w:r w:rsidRPr="00E359B2">
        <w:rPr>
          <w:lang w:val="en-US"/>
        </w:rPr>
        <w:t>www</w:t>
      </w:r>
      <w:r w:rsidRPr="00E359B2">
        <w:t>.</w:t>
      </w:r>
      <w:r w:rsidRPr="00E359B2">
        <w:rPr>
          <w:lang w:val="en-US"/>
        </w:rPr>
        <w:t>irn</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pPr>
      <w:r w:rsidRPr="00E359B2">
        <w:t>Квартиры в Москве [</w:t>
      </w:r>
      <w:r w:rsidRPr="00E359B2">
        <w:rPr>
          <w:lang w:val="en-US"/>
        </w:rPr>
        <w:t>http</w:t>
      </w:r>
      <w:r w:rsidRPr="00E359B2">
        <w:t>://</w:t>
      </w:r>
      <w:r w:rsidRPr="00E359B2">
        <w:rPr>
          <w:lang w:val="en-US"/>
        </w:rPr>
        <w:t>flatcenter</w:t>
      </w:r>
      <w:r w:rsidRPr="00E359B2">
        <w:t>.</w:t>
      </w:r>
      <w:r w:rsidRPr="00E359B2">
        <w:rPr>
          <w:lang w:val="en-US"/>
        </w:rPr>
        <w:t>ru</w:t>
      </w:r>
      <w:r w:rsidRPr="00E359B2">
        <w:t>/</w:t>
      </w:r>
      <w:r w:rsidRPr="00E359B2">
        <w:rPr>
          <w:lang w:val="en-US"/>
        </w:rPr>
        <w:t>clauses</w:t>
      </w:r>
      <w:r w:rsidRPr="00E359B2">
        <w:t>/</w:t>
      </w:r>
      <w:r w:rsidRPr="00E359B2">
        <w:rPr>
          <w:lang w:val="en-US"/>
        </w:rPr>
        <w:t>obzori</w:t>
      </w:r>
      <w:r w:rsidRPr="00E359B2">
        <w:t>/</w:t>
      </w:r>
      <w:r w:rsidRPr="00E359B2">
        <w:rPr>
          <w:lang w:val="en-US"/>
        </w:rPr>
        <w:t>za</w:t>
      </w:r>
      <w:r w:rsidRPr="00E359B2">
        <w:t>_</w:t>
      </w:r>
      <w:r w:rsidRPr="00E359B2">
        <w:rPr>
          <w:lang w:val="en-US"/>
        </w:rPr>
        <w:t>rubezom</w:t>
      </w:r>
      <w:r w:rsidRPr="00E359B2">
        <w:t>.</w:t>
      </w:r>
      <w:r w:rsidRPr="00E359B2">
        <w:rPr>
          <w:lang w:val="en-US"/>
        </w:rPr>
        <w:t>html</w:t>
      </w:r>
      <w:r w:rsidRPr="00E359B2">
        <w:t>]</w:t>
      </w:r>
    </w:p>
    <w:p w:rsidR="008C78E7" w:rsidRPr="00E359B2" w:rsidRDefault="008C78E7" w:rsidP="008C78E7">
      <w:pPr>
        <w:pStyle w:val="a7"/>
        <w:numPr>
          <w:ilvl w:val="0"/>
          <w:numId w:val="4"/>
        </w:numPr>
        <w:spacing w:after="0" w:line="360" w:lineRule="auto"/>
        <w:jc w:val="both"/>
      </w:pPr>
      <w:r w:rsidRPr="00E359B2">
        <w:t>«Консультант Плюс» - разработка правовых систем [</w:t>
      </w:r>
      <w:r w:rsidRPr="00E359B2">
        <w:rPr>
          <w:lang w:val="en-US"/>
        </w:rPr>
        <w:t>http</w:t>
      </w:r>
      <w:r w:rsidRPr="00E359B2">
        <w:t>://</w:t>
      </w:r>
      <w:r w:rsidRPr="00E359B2">
        <w:rPr>
          <w:lang w:val="en-US"/>
        </w:rPr>
        <w:t>consultant</w:t>
      </w:r>
      <w:r w:rsidRPr="00E359B2">
        <w:t>.</w:t>
      </w:r>
      <w:r w:rsidRPr="00E359B2">
        <w:rPr>
          <w:lang w:val="en-US"/>
        </w:rPr>
        <w:t>ru</w:t>
      </w:r>
      <w:r w:rsidRPr="00E359B2">
        <w:t>]</w:t>
      </w:r>
    </w:p>
    <w:p w:rsidR="008C78E7" w:rsidRPr="00E359B2" w:rsidRDefault="008C78E7" w:rsidP="008C78E7">
      <w:pPr>
        <w:pStyle w:val="a7"/>
        <w:numPr>
          <w:ilvl w:val="0"/>
          <w:numId w:val="4"/>
        </w:numPr>
        <w:spacing w:after="0" w:line="360" w:lineRule="auto"/>
        <w:jc w:val="both"/>
        <w:rPr>
          <w:rStyle w:val="a8"/>
          <w:color w:val="auto"/>
          <w:u w:val="none"/>
        </w:rPr>
      </w:pPr>
      <w:r w:rsidRPr="00E359B2">
        <w:t>Международная экономическая статистика [</w:t>
      </w:r>
      <w:r w:rsidRPr="00E359B2">
        <w:rPr>
          <w:lang w:val="en-US"/>
        </w:rPr>
        <w:t>http</w:t>
      </w:r>
      <w:r w:rsidRPr="00E359B2">
        <w:t>://</w:t>
      </w:r>
      <w:hyperlink r:id="rId71" w:history="1">
        <w:r w:rsidRPr="00E359B2">
          <w:rPr>
            <w:rStyle w:val="a8"/>
            <w:color w:val="auto"/>
            <w:u w:val="none"/>
            <w:lang w:val="en-US"/>
          </w:rPr>
          <w:t>www</w:t>
        </w:r>
        <w:r w:rsidRPr="00E359B2">
          <w:rPr>
            <w:rStyle w:val="a8"/>
            <w:color w:val="auto"/>
            <w:u w:val="none"/>
          </w:rPr>
          <w:t>.</w:t>
        </w:r>
        <w:r w:rsidRPr="00E359B2">
          <w:rPr>
            <w:rStyle w:val="a8"/>
            <w:color w:val="auto"/>
            <w:u w:val="none"/>
            <w:lang w:val="en-US"/>
          </w:rPr>
          <w:t>statinfo</w:t>
        </w:r>
        <w:r w:rsidRPr="00E359B2">
          <w:rPr>
            <w:rStyle w:val="a8"/>
            <w:color w:val="auto"/>
            <w:u w:val="none"/>
          </w:rPr>
          <w:t>.</w:t>
        </w:r>
        <w:r w:rsidRPr="00E359B2">
          <w:rPr>
            <w:rStyle w:val="a8"/>
            <w:color w:val="auto"/>
            <w:u w:val="none"/>
            <w:lang w:val="en-US"/>
          </w:rPr>
          <w:t>biz</w:t>
        </w:r>
      </w:hyperlink>
      <w:r w:rsidRPr="00E359B2">
        <w:rPr>
          <w:rStyle w:val="a8"/>
          <w:color w:val="auto"/>
          <w:u w:val="none"/>
        </w:rPr>
        <w:t>]</w:t>
      </w:r>
    </w:p>
    <w:p w:rsidR="008C78E7" w:rsidRPr="00E359B2" w:rsidRDefault="008C78E7" w:rsidP="008C78E7">
      <w:pPr>
        <w:pStyle w:val="a7"/>
        <w:numPr>
          <w:ilvl w:val="0"/>
          <w:numId w:val="4"/>
        </w:numPr>
        <w:spacing w:after="0" w:line="360" w:lineRule="auto"/>
        <w:jc w:val="both"/>
      </w:pPr>
      <w:r w:rsidRPr="00E359B2">
        <w:t>Недвижимость в России [</w:t>
      </w:r>
      <w:r w:rsidRPr="00E359B2">
        <w:rPr>
          <w:lang w:val="en-US"/>
        </w:rPr>
        <w:t>http</w:t>
      </w:r>
      <w:r w:rsidRPr="00E359B2">
        <w:t>://</w:t>
      </w:r>
      <w:r w:rsidRPr="00E359B2">
        <w:rPr>
          <w:lang w:val="en-US"/>
        </w:rPr>
        <w:t>www</w:t>
      </w:r>
      <w:r w:rsidRPr="00E359B2">
        <w:t>.</w:t>
      </w:r>
      <w:r w:rsidRPr="00E359B2">
        <w:rPr>
          <w:lang w:val="en-US"/>
        </w:rPr>
        <w:t>realty</w:t>
      </w:r>
      <w:r w:rsidRPr="00E359B2">
        <w:t>.</w:t>
      </w:r>
      <w:r w:rsidRPr="00E359B2">
        <w:rPr>
          <w:lang w:val="en-US"/>
        </w:rPr>
        <w:t>ru</w:t>
      </w:r>
      <w:r w:rsidRPr="00E359B2">
        <w:t>]</w:t>
      </w:r>
    </w:p>
    <w:p w:rsidR="008C78E7" w:rsidRPr="00756072" w:rsidRDefault="008C78E7" w:rsidP="008C78E7">
      <w:pPr>
        <w:pStyle w:val="af"/>
        <w:numPr>
          <w:ilvl w:val="0"/>
          <w:numId w:val="4"/>
        </w:numPr>
        <w:spacing w:line="360" w:lineRule="auto"/>
        <w:jc w:val="both"/>
        <w:rPr>
          <w:sz w:val="28"/>
          <w:szCs w:val="28"/>
        </w:rPr>
      </w:pPr>
      <w:r w:rsidRPr="00E359B2">
        <w:rPr>
          <w:sz w:val="28"/>
          <w:szCs w:val="28"/>
        </w:rPr>
        <w:t>Портал недвижимости группы сайтов РИА Новости. Статья «Цены на аренду жилья эконом-класса в Москве достигли своего потолка»</w:t>
      </w:r>
    </w:p>
    <w:p w:rsidR="00756072" w:rsidRPr="00756072" w:rsidRDefault="00756072" w:rsidP="00756072">
      <w:pPr>
        <w:pStyle w:val="a7"/>
        <w:numPr>
          <w:ilvl w:val="0"/>
          <w:numId w:val="4"/>
        </w:numPr>
        <w:spacing w:line="360" w:lineRule="auto"/>
        <w:jc w:val="both"/>
        <w:rPr>
          <w:rStyle w:val="a8"/>
          <w:color w:val="auto"/>
          <w:u w:val="none"/>
        </w:rPr>
      </w:pPr>
      <w:r w:rsidRPr="00E359B2">
        <w:t>Публикации ООН экономической и социальной комиссии стран Азии и Тихого океана "</w:t>
      </w:r>
      <w:r w:rsidRPr="00E359B2">
        <w:rPr>
          <w:lang w:val="en-US"/>
        </w:rPr>
        <w:t>Housing</w:t>
      </w:r>
      <w:r w:rsidRPr="00E359B2">
        <w:t xml:space="preserve"> </w:t>
      </w:r>
      <w:r w:rsidRPr="00E359B2">
        <w:rPr>
          <w:lang w:val="en-US"/>
        </w:rPr>
        <w:t>the</w:t>
      </w:r>
      <w:r w:rsidRPr="00E359B2">
        <w:t xml:space="preserve"> </w:t>
      </w:r>
      <w:r w:rsidRPr="00E359B2">
        <w:rPr>
          <w:lang w:val="en-US"/>
        </w:rPr>
        <w:t>poor</w:t>
      </w:r>
      <w:r w:rsidRPr="00E359B2">
        <w:t xml:space="preserve"> </w:t>
      </w:r>
      <w:r w:rsidRPr="00E359B2">
        <w:rPr>
          <w:lang w:val="en-US"/>
        </w:rPr>
        <w:t>in</w:t>
      </w:r>
      <w:r w:rsidRPr="00E359B2">
        <w:t xml:space="preserve"> </w:t>
      </w:r>
      <w:r w:rsidRPr="00E359B2">
        <w:rPr>
          <w:lang w:val="en-US"/>
        </w:rPr>
        <w:t>Asian</w:t>
      </w:r>
      <w:r w:rsidRPr="00E359B2">
        <w:t xml:space="preserve"> </w:t>
      </w:r>
      <w:r w:rsidRPr="00E359B2">
        <w:rPr>
          <w:lang w:val="en-US"/>
        </w:rPr>
        <w:t>cities</w:t>
      </w:r>
      <w:r>
        <w:t>"</w:t>
      </w:r>
    </w:p>
    <w:p w:rsidR="008C78E7" w:rsidRPr="00E359B2" w:rsidRDefault="008C78E7" w:rsidP="008C78E7">
      <w:pPr>
        <w:pStyle w:val="a7"/>
        <w:numPr>
          <w:ilvl w:val="0"/>
          <w:numId w:val="4"/>
        </w:numPr>
        <w:spacing w:after="0" w:line="360" w:lineRule="auto"/>
        <w:jc w:val="both"/>
        <w:rPr>
          <w:rStyle w:val="a8"/>
          <w:color w:val="auto"/>
          <w:u w:val="none"/>
        </w:rPr>
      </w:pPr>
      <w:r w:rsidRPr="00E359B2">
        <w:rPr>
          <w:rStyle w:val="a8"/>
          <w:color w:val="auto"/>
          <w:u w:val="none"/>
        </w:rPr>
        <w:t>Русская реклама [</w:t>
      </w:r>
      <w:r w:rsidRPr="00E359B2">
        <w:rPr>
          <w:rStyle w:val="a8"/>
          <w:color w:val="auto"/>
          <w:u w:val="none"/>
          <w:lang w:val="en-US"/>
        </w:rPr>
        <w:t>http</w:t>
      </w:r>
      <w:r w:rsidRPr="00E359B2">
        <w:rPr>
          <w:rStyle w:val="a8"/>
          <w:color w:val="auto"/>
          <w:u w:val="none"/>
        </w:rPr>
        <w:t>://</w:t>
      </w:r>
      <w:r w:rsidRPr="00E359B2">
        <w:rPr>
          <w:rStyle w:val="a8"/>
          <w:color w:val="auto"/>
          <w:u w:val="none"/>
          <w:lang w:val="en-US"/>
        </w:rPr>
        <w:t>mall</w:t>
      </w:r>
      <w:r w:rsidRPr="00E359B2">
        <w:rPr>
          <w:rStyle w:val="a8"/>
          <w:color w:val="auto"/>
          <w:u w:val="none"/>
        </w:rPr>
        <w:t>.</w:t>
      </w:r>
      <w:r w:rsidRPr="00E359B2">
        <w:rPr>
          <w:rStyle w:val="a8"/>
          <w:color w:val="auto"/>
          <w:u w:val="none"/>
          <w:lang w:val="en-US"/>
        </w:rPr>
        <w:t>rusrek</w:t>
      </w:r>
      <w:r w:rsidRPr="00E359B2">
        <w:rPr>
          <w:rStyle w:val="a8"/>
          <w:color w:val="auto"/>
          <w:u w:val="none"/>
        </w:rPr>
        <w:t>.</w:t>
      </w:r>
      <w:r w:rsidRPr="00E359B2">
        <w:rPr>
          <w:rStyle w:val="a8"/>
          <w:color w:val="auto"/>
          <w:u w:val="none"/>
          <w:lang w:val="en-US"/>
        </w:rPr>
        <w:t>com</w:t>
      </w:r>
      <w:r w:rsidRPr="00E359B2">
        <w:rPr>
          <w:rStyle w:val="a8"/>
          <w:color w:val="auto"/>
          <w:u w:val="none"/>
        </w:rPr>
        <w:t>]</w:t>
      </w:r>
    </w:p>
    <w:p w:rsidR="008C78E7" w:rsidRDefault="00BC05B1" w:rsidP="008C78E7">
      <w:pPr>
        <w:pStyle w:val="a7"/>
        <w:numPr>
          <w:ilvl w:val="0"/>
          <w:numId w:val="4"/>
        </w:numPr>
        <w:spacing w:after="0" w:line="360" w:lineRule="auto"/>
        <w:jc w:val="both"/>
      </w:pPr>
      <w:r>
        <w:t>Строительный мир</w:t>
      </w:r>
      <w:r w:rsidR="008C78E7" w:rsidRPr="00E359B2">
        <w:t xml:space="preserve"> – Информационный портал Комплекса градостротельной политики и строительства г. Москвы [</w:t>
      </w:r>
      <w:r w:rsidR="008C78E7" w:rsidRPr="00E359B2">
        <w:rPr>
          <w:lang w:val="en-US"/>
        </w:rPr>
        <w:t>http</w:t>
      </w:r>
      <w:r w:rsidR="008C78E7" w:rsidRPr="00E359B2">
        <w:t>://</w:t>
      </w:r>
      <w:r w:rsidR="008C78E7" w:rsidRPr="00E359B2">
        <w:rPr>
          <w:lang w:val="en-US"/>
        </w:rPr>
        <w:t>stroi</w:t>
      </w:r>
      <w:r w:rsidR="008C78E7" w:rsidRPr="00E359B2">
        <w:t>.</w:t>
      </w:r>
      <w:r w:rsidR="008C78E7" w:rsidRPr="00E359B2">
        <w:rPr>
          <w:lang w:val="en-US"/>
        </w:rPr>
        <w:t>mos</w:t>
      </w:r>
      <w:r w:rsidR="008C78E7" w:rsidRPr="00E359B2">
        <w:t>.</w:t>
      </w:r>
      <w:r w:rsidR="008C78E7" w:rsidRPr="00E359B2">
        <w:rPr>
          <w:lang w:val="en-US"/>
        </w:rPr>
        <w:t>ru</w:t>
      </w:r>
      <w:r w:rsidR="008C78E7" w:rsidRPr="00E359B2">
        <w:t>/]</w:t>
      </w:r>
    </w:p>
    <w:p w:rsidR="000976BA" w:rsidRPr="00E359B2" w:rsidRDefault="000976BA" w:rsidP="008C78E7">
      <w:pPr>
        <w:pStyle w:val="a7"/>
        <w:numPr>
          <w:ilvl w:val="0"/>
          <w:numId w:val="4"/>
        </w:numPr>
        <w:spacing w:after="0" w:line="360" w:lineRule="auto"/>
        <w:jc w:val="both"/>
        <w:rPr>
          <w:rStyle w:val="a8"/>
          <w:color w:val="auto"/>
          <w:u w:val="none"/>
        </w:rPr>
      </w:pPr>
      <w:r>
        <w:t xml:space="preserve">Федеральная риэлторская служба </w:t>
      </w:r>
      <w:r w:rsidRPr="000976BA">
        <w:t>[</w:t>
      </w:r>
      <w:r w:rsidRPr="000976BA">
        <w:rPr>
          <w:lang w:val="en-US"/>
        </w:rPr>
        <w:t>http</w:t>
      </w:r>
      <w:r w:rsidRPr="000976BA">
        <w:t>://</w:t>
      </w:r>
      <w:r w:rsidRPr="000976BA">
        <w:rPr>
          <w:lang w:val="en-US"/>
        </w:rPr>
        <w:t>federalnaya</w:t>
      </w:r>
      <w:r w:rsidRPr="000976BA">
        <w:t>-</w:t>
      </w:r>
      <w:r w:rsidRPr="000976BA">
        <w:rPr>
          <w:lang w:val="en-US"/>
        </w:rPr>
        <w:t>rieltorskaya</w:t>
      </w:r>
      <w:r w:rsidRPr="000976BA">
        <w:t>-</w:t>
      </w:r>
      <w:r w:rsidRPr="000976BA">
        <w:rPr>
          <w:lang w:val="en-US"/>
        </w:rPr>
        <w:t>sluzhba</w:t>
      </w:r>
      <w:r w:rsidRPr="000976BA">
        <w:t>.</w:t>
      </w:r>
      <w:r w:rsidRPr="000976BA">
        <w:rPr>
          <w:lang w:val="en-US"/>
        </w:rPr>
        <w:t>tiu</w:t>
      </w:r>
      <w:r w:rsidRPr="000976BA">
        <w:t>.</w:t>
      </w:r>
      <w:r w:rsidRPr="000976BA">
        <w:rPr>
          <w:lang w:val="en-US"/>
        </w:rPr>
        <w:t>ru</w:t>
      </w:r>
      <w:r w:rsidRPr="000976BA">
        <w:t>]</w:t>
      </w:r>
    </w:p>
    <w:p w:rsidR="008C78E7" w:rsidRPr="00E359B2" w:rsidRDefault="008C78E7" w:rsidP="008C78E7">
      <w:pPr>
        <w:pStyle w:val="a7"/>
        <w:numPr>
          <w:ilvl w:val="0"/>
          <w:numId w:val="4"/>
        </w:numPr>
        <w:spacing w:after="0" w:line="360" w:lineRule="auto"/>
        <w:jc w:val="both"/>
      </w:pPr>
      <w:r w:rsidRPr="00E359B2">
        <w:t>Федеральная служба государственной статистики [</w:t>
      </w:r>
      <w:hyperlink r:id="rId72" w:history="1">
        <w:r w:rsidRPr="00E359B2">
          <w:rPr>
            <w:rStyle w:val="a8"/>
            <w:color w:val="auto"/>
            <w:u w:val="none"/>
          </w:rPr>
          <w:t>http://www.gks.ru/</w:t>
        </w:r>
      </w:hyperlink>
      <w:r w:rsidRPr="00E359B2">
        <w:t xml:space="preserve">]  </w:t>
      </w:r>
    </w:p>
    <w:p w:rsidR="008C78E7" w:rsidRPr="00E359B2" w:rsidRDefault="008C78E7" w:rsidP="008C78E7">
      <w:pPr>
        <w:pStyle w:val="a7"/>
        <w:numPr>
          <w:ilvl w:val="0"/>
          <w:numId w:val="4"/>
        </w:numPr>
        <w:spacing w:after="0" w:line="360" w:lineRule="auto"/>
        <w:jc w:val="both"/>
      </w:pPr>
      <w:r w:rsidRPr="00E359B2">
        <w:t xml:space="preserve"> Центральный Федеральный округ [</w:t>
      </w:r>
      <w:r w:rsidRPr="00E359B2">
        <w:rPr>
          <w:lang w:val="en-US"/>
        </w:rPr>
        <w:t>http</w:t>
      </w:r>
      <w:r w:rsidRPr="00E359B2">
        <w:t>://</w:t>
      </w:r>
      <w:r w:rsidRPr="00E359B2">
        <w:rPr>
          <w:lang w:val="en-US"/>
        </w:rPr>
        <w:t>cfo</w:t>
      </w:r>
      <w:r w:rsidRPr="00E359B2">
        <w:t>-</w:t>
      </w:r>
      <w:r w:rsidRPr="00E359B2">
        <w:rPr>
          <w:lang w:val="en-US"/>
        </w:rPr>
        <w:t>info</w:t>
      </w:r>
      <w:r w:rsidRPr="00E359B2">
        <w:t>.</w:t>
      </w:r>
      <w:r w:rsidRPr="00E359B2">
        <w:rPr>
          <w:lang w:val="en-US"/>
        </w:rPr>
        <w:t>com</w:t>
      </w:r>
      <w:r w:rsidRPr="00E359B2">
        <w:t>]</w:t>
      </w:r>
    </w:p>
    <w:p w:rsidR="008C78E7" w:rsidRPr="00E359B2" w:rsidRDefault="008C78E7" w:rsidP="008C78E7">
      <w:pPr>
        <w:pStyle w:val="a7"/>
        <w:numPr>
          <w:ilvl w:val="0"/>
          <w:numId w:val="4"/>
        </w:numPr>
        <w:spacing w:after="0" w:line="360" w:lineRule="auto"/>
        <w:jc w:val="both"/>
        <w:rPr>
          <w:lang w:val="en-US"/>
        </w:rPr>
      </w:pPr>
      <w:r w:rsidRPr="00E359B2">
        <w:t xml:space="preserve">Электронный учебник по статистике. Москва, StatSoft. </w:t>
      </w:r>
      <w:r w:rsidRPr="00E359B2">
        <w:rPr>
          <w:lang w:val="en-US"/>
        </w:rPr>
        <w:t>WEB: [http://www.statsoft.ru/home/textbook/default.htm]</w:t>
      </w:r>
    </w:p>
    <w:p w:rsidR="008C78E7" w:rsidRPr="00E359B2" w:rsidRDefault="008C78E7" w:rsidP="008C78E7">
      <w:pPr>
        <w:pStyle w:val="a7"/>
        <w:numPr>
          <w:ilvl w:val="0"/>
          <w:numId w:val="4"/>
        </w:numPr>
        <w:spacing w:after="0" w:line="360" w:lineRule="auto"/>
        <w:jc w:val="both"/>
      </w:pPr>
      <w:r w:rsidRPr="00E359B2">
        <w:t xml:space="preserve">Электронная версия журнала </w:t>
      </w:r>
      <w:r w:rsidRPr="00E359B2">
        <w:rPr>
          <w:lang w:val="en-US"/>
        </w:rPr>
        <w:t>Global</w:t>
      </w:r>
      <w:r w:rsidRPr="00E359B2">
        <w:t xml:space="preserve"> </w:t>
      </w:r>
      <w:r w:rsidRPr="00E359B2">
        <w:rPr>
          <w:lang w:val="en-US"/>
        </w:rPr>
        <w:t>tenant</w:t>
      </w:r>
      <w:r w:rsidRPr="00E359B2">
        <w:t xml:space="preserve"> [</w:t>
      </w:r>
      <w:r w:rsidRPr="00E359B2">
        <w:rPr>
          <w:lang w:val="en-US"/>
        </w:rPr>
        <w:t>http</w:t>
      </w:r>
      <w:r w:rsidRPr="00E359B2">
        <w:t>://</w:t>
      </w:r>
      <w:r w:rsidRPr="00E359B2">
        <w:rPr>
          <w:lang w:val="en-US"/>
        </w:rPr>
        <w:t>www</w:t>
      </w:r>
      <w:r w:rsidRPr="00E359B2">
        <w:t>.</w:t>
      </w:r>
      <w:r w:rsidRPr="00E359B2">
        <w:rPr>
          <w:lang w:val="en-US"/>
        </w:rPr>
        <w:t>globaltenant</w:t>
      </w:r>
      <w:r w:rsidRPr="00E359B2">
        <w:t>.</w:t>
      </w:r>
      <w:r w:rsidRPr="00E359B2">
        <w:rPr>
          <w:lang w:val="en-US"/>
        </w:rPr>
        <w:t>com</w:t>
      </w:r>
      <w:r w:rsidRPr="00E359B2">
        <w:t>/]</w:t>
      </w:r>
    </w:p>
    <w:p w:rsidR="008C78E7" w:rsidRPr="00756072" w:rsidRDefault="008C78E7" w:rsidP="008C78E7">
      <w:pPr>
        <w:pStyle w:val="af"/>
        <w:numPr>
          <w:ilvl w:val="0"/>
          <w:numId w:val="4"/>
        </w:numPr>
        <w:spacing w:line="360" w:lineRule="auto"/>
        <w:jc w:val="both"/>
        <w:rPr>
          <w:sz w:val="28"/>
          <w:szCs w:val="28"/>
        </w:rPr>
      </w:pPr>
      <w:r w:rsidRPr="00E359B2">
        <w:rPr>
          <w:sz w:val="28"/>
          <w:szCs w:val="28"/>
        </w:rPr>
        <w:t>Юридический центр адвоката  Олега Сухова [</w:t>
      </w:r>
      <w:r w:rsidRPr="00E359B2">
        <w:rPr>
          <w:sz w:val="28"/>
          <w:szCs w:val="28"/>
          <w:lang w:val="en-US"/>
        </w:rPr>
        <w:t>http</w:t>
      </w:r>
      <w:r w:rsidRPr="00E359B2">
        <w:rPr>
          <w:sz w:val="28"/>
          <w:szCs w:val="28"/>
        </w:rPr>
        <w:t>://</w:t>
      </w:r>
      <w:r w:rsidRPr="00E359B2">
        <w:rPr>
          <w:sz w:val="28"/>
          <w:szCs w:val="28"/>
          <w:lang w:val="en-US"/>
        </w:rPr>
        <w:t>portal</w:t>
      </w:r>
      <w:r w:rsidRPr="00E359B2">
        <w:rPr>
          <w:sz w:val="28"/>
          <w:szCs w:val="28"/>
        </w:rPr>
        <w:t>-</w:t>
      </w:r>
      <w:r w:rsidRPr="00E359B2">
        <w:rPr>
          <w:sz w:val="28"/>
          <w:szCs w:val="28"/>
          <w:lang w:val="en-US"/>
        </w:rPr>
        <w:t>law</w:t>
      </w:r>
      <w:r w:rsidRPr="00E359B2">
        <w:rPr>
          <w:sz w:val="28"/>
          <w:szCs w:val="28"/>
        </w:rPr>
        <w:t>.</w:t>
      </w:r>
      <w:r w:rsidRPr="00E359B2">
        <w:rPr>
          <w:sz w:val="28"/>
          <w:szCs w:val="28"/>
          <w:lang w:val="en-US"/>
        </w:rPr>
        <w:t>ru</w:t>
      </w:r>
      <w:r w:rsidRPr="00E359B2">
        <w:rPr>
          <w:sz w:val="28"/>
          <w:szCs w:val="28"/>
        </w:rPr>
        <w:t>/</w:t>
      </w:r>
      <w:r w:rsidRPr="00E359B2">
        <w:rPr>
          <w:sz w:val="28"/>
          <w:szCs w:val="28"/>
          <w:lang w:val="en-US"/>
        </w:rPr>
        <w:t>articles</w:t>
      </w:r>
      <w:r w:rsidRPr="00E359B2">
        <w:rPr>
          <w:sz w:val="28"/>
          <w:szCs w:val="28"/>
        </w:rPr>
        <w:t>/</w:t>
      </w:r>
      <w:r w:rsidRPr="00E359B2">
        <w:rPr>
          <w:sz w:val="28"/>
          <w:szCs w:val="28"/>
          <w:lang w:val="en-US"/>
        </w:rPr>
        <w:t>nedv</w:t>
      </w:r>
      <w:r w:rsidRPr="00E359B2">
        <w:rPr>
          <w:sz w:val="28"/>
          <w:szCs w:val="28"/>
        </w:rPr>
        <w:t>/</w:t>
      </w:r>
      <w:r w:rsidRPr="00E359B2">
        <w:rPr>
          <w:sz w:val="28"/>
          <w:szCs w:val="28"/>
          <w:lang w:val="en-US"/>
        </w:rPr>
        <w:t>sdeli</w:t>
      </w:r>
      <w:r w:rsidRPr="00E359B2">
        <w:rPr>
          <w:sz w:val="28"/>
          <w:szCs w:val="28"/>
        </w:rPr>
        <w:t>/</w:t>
      </w:r>
      <w:r w:rsidRPr="00E359B2">
        <w:rPr>
          <w:sz w:val="28"/>
          <w:szCs w:val="28"/>
          <w:lang w:val="en-US"/>
        </w:rPr>
        <w:t>Arenda</w:t>
      </w:r>
      <w:r w:rsidRPr="00E359B2">
        <w:rPr>
          <w:sz w:val="28"/>
          <w:szCs w:val="28"/>
        </w:rPr>
        <w:t>_</w:t>
      </w:r>
      <w:r w:rsidRPr="00E359B2">
        <w:rPr>
          <w:sz w:val="28"/>
          <w:szCs w:val="28"/>
          <w:lang w:val="en-US"/>
        </w:rPr>
        <w:t>zhilja</w:t>
      </w:r>
      <w:r w:rsidRPr="00E359B2">
        <w:rPr>
          <w:sz w:val="28"/>
          <w:szCs w:val="28"/>
        </w:rPr>
        <w:t>_</w:t>
      </w:r>
      <w:r w:rsidRPr="00E359B2">
        <w:rPr>
          <w:sz w:val="28"/>
          <w:szCs w:val="28"/>
          <w:lang w:val="en-US"/>
        </w:rPr>
        <w:t>v</w:t>
      </w:r>
      <w:r w:rsidRPr="00E359B2">
        <w:rPr>
          <w:sz w:val="28"/>
          <w:szCs w:val="28"/>
        </w:rPr>
        <w:t>_</w:t>
      </w:r>
      <w:r w:rsidRPr="00E359B2">
        <w:rPr>
          <w:sz w:val="28"/>
          <w:szCs w:val="28"/>
          <w:lang w:val="en-US"/>
        </w:rPr>
        <w:t>mezhdunarodnom</w:t>
      </w:r>
      <w:r w:rsidRPr="00E359B2">
        <w:rPr>
          <w:sz w:val="28"/>
          <w:szCs w:val="28"/>
        </w:rPr>
        <w:t>_</w:t>
      </w:r>
      <w:r w:rsidRPr="00E359B2">
        <w:rPr>
          <w:sz w:val="28"/>
          <w:szCs w:val="28"/>
          <w:lang w:val="en-US"/>
        </w:rPr>
        <w:t>masshtabe</w:t>
      </w:r>
      <w:r w:rsidRPr="00E359B2">
        <w:rPr>
          <w:sz w:val="28"/>
          <w:szCs w:val="28"/>
        </w:rPr>
        <w:t>]</w:t>
      </w:r>
    </w:p>
    <w:p w:rsidR="00756072" w:rsidRDefault="00756072" w:rsidP="00756072">
      <w:pPr>
        <w:pStyle w:val="af"/>
        <w:numPr>
          <w:ilvl w:val="0"/>
          <w:numId w:val="4"/>
        </w:numPr>
        <w:spacing w:line="360" w:lineRule="auto"/>
        <w:jc w:val="both"/>
        <w:rPr>
          <w:sz w:val="28"/>
          <w:szCs w:val="28"/>
          <w:lang w:val="en-US"/>
        </w:rPr>
      </w:pPr>
      <w:r w:rsidRPr="00E359B2">
        <w:rPr>
          <w:sz w:val="28"/>
          <w:szCs w:val="28"/>
          <w:lang w:val="en-US"/>
        </w:rPr>
        <w:lastRenderedPageBreak/>
        <w:t>Anna K.Tibaijuka "Rental housing: an essential option for the urba</w:t>
      </w:r>
      <w:r>
        <w:rPr>
          <w:sz w:val="28"/>
          <w:szCs w:val="28"/>
          <w:lang w:val="en-US"/>
        </w:rPr>
        <w:t>n poor in developing countries"</w:t>
      </w:r>
    </w:p>
    <w:p w:rsidR="008C78E7" w:rsidRPr="00E359B2" w:rsidRDefault="008C78E7" w:rsidP="008C78E7">
      <w:pPr>
        <w:pStyle w:val="af"/>
        <w:numPr>
          <w:ilvl w:val="0"/>
          <w:numId w:val="4"/>
        </w:numPr>
        <w:spacing w:line="360" w:lineRule="auto"/>
        <w:jc w:val="both"/>
        <w:rPr>
          <w:sz w:val="28"/>
          <w:szCs w:val="28"/>
          <w:lang w:val="en-US"/>
        </w:rPr>
      </w:pPr>
      <w:r w:rsidRPr="00E359B2">
        <w:rPr>
          <w:sz w:val="28"/>
          <w:szCs w:val="28"/>
          <w:lang w:val="en-US"/>
        </w:rPr>
        <w:t>International Union of Tenants [http://www.iut.nu/]</w:t>
      </w:r>
    </w:p>
    <w:p w:rsidR="008C78E7" w:rsidRPr="00E359B2" w:rsidRDefault="008C78E7" w:rsidP="008C78E7">
      <w:pPr>
        <w:pStyle w:val="a7"/>
        <w:numPr>
          <w:ilvl w:val="0"/>
          <w:numId w:val="4"/>
        </w:numPr>
        <w:spacing w:line="360" w:lineRule="auto"/>
        <w:jc w:val="both"/>
        <w:rPr>
          <w:lang w:val="en-US"/>
        </w:rPr>
      </w:pPr>
      <w:r w:rsidRPr="00E359B2">
        <w:rPr>
          <w:lang w:val="en-US"/>
        </w:rPr>
        <w:t xml:space="preserve">Ira Gary Peppercom </w:t>
      </w:r>
      <w:r w:rsidRPr="00E359B2">
        <w:t>и</w:t>
      </w:r>
      <w:r w:rsidRPr="00E359B2">
        <w:rPr>
          <w:lang w:val="en-US"/>
        </w:rPr>
        <w:t xml:space="preserve"> Claude Taffin "Rental Housing: Lessons from International Experience and Police for Emerging Markets"</w:t>
      </w:r>
    </w:p>
    <w:p w:rsidR="009A5752" w:rsidRPr="00756072" w:rsidRDefault="009A5752" w:rsidP="00770FAF">
      <w:pPr>
        <w:spacing w:line="360" w:lineRule="auto"/>
        <w:contextualSpacing/>
        <w:rPr>
          <w:sz w:val="28"/>
          <w:szCs w:val="28"/>
          <w:lang w:val="en-US"/>
        </w:rPr>
      </w:pPr>
    </w:p>
    <w:p w:rsidR="007A2117" w:rsidRPr="00756072" w:rsidRDefault="007A2117" w:rsidP="00770FAF">
      <w:pPr>
        <w:spacing w:line="360" w:lineRule="auto"/>
        <w:contextualSpacing/>
        <w:jc w:val="both"/>
        <w:rPr>
          <w:rFonts w:eastAsiaTheme="minorHAnsi"/>
          <w:sz w:val="28"/>
          <w:szCs w:val="28"/>
          <w:lang w:val="en-US" w:eastAsia="en-US"/>
        </w:rPr>
      </w:pPr>
    </w:p>
    <w:sectPr w:rsidR="007A2117" w:rsidRPr="00756072" w:rsidSect="00BC05B1">
      <w:pgSz w:w="11906" w:h="16838"/>
      <w:pgMar w:top="1276" w:right="849" w:bottom="125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DD" w:rsidRDefault="009D5DDD" w:rsidP="004D59D2">
      <w:r>
        <w:separator/>
      </w:r>
    </w:p>
  </w:endnote>
  <w:endnote w:type="continuationSeparator" w:id="0">
    <w:p w:rsidR="009D5DDD" w:rsidRDefault="009D5DDD" w:rsidP="004D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820993"/>
      <w:docPartObj>
        <w:docPartGallery w:val="Page Numbers (Bottom of Page)"/>
        <w:docPartUnique/>
      </w:docPartObj>
    </w:sdtPr>
    <w:sdtEndPr/>
    <w:sdtContent>
      <w:p w:rsidR="00CA388A" w:rsidRDefault="00CA388A">
        <w:pPr>
          <w:pStyle w:val="a5"/>
          <w:jc w:val="right"/>
        </w:pPr>
        <w:r>
          <w:fldChar w:fldCharType="begin"/>
        </w:r>
        <w:r>
          <w:instrText>PAGE   \* MERGEFORMAT</w:instrText>
        </w:r>
        <w:r>
          <w:fldChar w:fldCharType="separate"/>
        </w:r>
        <w:r w:rsidR="00713EEF">
          <w:rPr>
            <w:noProof/>
          </w:rPr>
          <w:t>56</w:t>
        </w:r>
        <w:r>
          <w:rPr>
            <w:noProof/>
          </w:rPr>
          <w:fldChar w:fldCharType="end"/>
        </w:r>
      </w:p>
    </w:sdtContent>
  </w:sdt>
  <w:p w:rsidR="00CA388A" w:rsidRDefault="00CA38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DD" w:rsidRDefault="009D5DDD" w:rsidP="004D59D2">
      <w:r>
        <w:separator/>
      </w:r>
    </w:p>
  </w:footnote>
  <w:footnote w:type="continuationSeparator" w:id="0">
    <w:p w:rsidR="009D5DDD" w:rsidRDefault="009D5DDD" w:rsidP="004D59D2">
      <w:r>
        <w:continuationSeparator/>
      </w:r>
    </w:p>
  </w:footnote>
  <w:footnote w:id="1">
    <w:p w:rsidR="00CA388A" w:rsidRPr="006A5CD3" w:rsidRDefault="00CA388A" w:rsidP="006A5CD3">
      <w:pPr>
        <w:pStyle w:val="1"/>
        <w:spacing w:before="0"/>
        <w:jc w:val="both"/>
        <w:rPr>
          <w:rFonts w:ascii="Times New Roman" w:hAnsi="Times New Roman" w:cs="Times New Roman"/>
          <w:b w:val="0"/>
          <w:color w:val="auto"/>
          <w:sz w:val="24"/>
          <w:szCs w:val="24"/>
        </w:rPr>
      </w:pPr>
      <w:r w:rsidRPr="006A5CD3">
        <w:rPr>
          <w:rStyle w:val="af1"/>
          <w:rFonts w:ascii="Times New Roman" w:hAnsi="Times New Roman" w:cs="Times New Roman"/>
          <w:color w:val="auto"/>
          <w:sz w:val="24"/>
          <w:szCs w:val="24"/>
        </w:rPr>
        <w:footnoteRef/>
      </w:r>
      <w:r w:rsidRPr="006A5CD3">
        <w:rPr>
          <w:rFonts w:ascii="Times New Roman" w:hAnsi="Times New Roman" w:cs="Times New Roman"/>
          <w:b w:val="0"/>
          <w:color w:val="auto"/>
          <w:sz w:val="24"/>
          <w:szCs w:val="24"/>
        </w:rPr>
        <w:t>Шомина Е.С. «В защиту прав нанимателей жилья», Inter</w:t>
      </w:r>
      <w:r>
        <w:rPr>
          <w:rFonts w:ascii="Times New Roman" w:hAnsi="Times New Roman" w:cs="Times New Roman"/>
          <w:b w:val="0"/>
          <w:color w:val="auto"/>
          <w:sz w:val="24"/>
          <w:szCs w:val="24"/>
        </w:rPr>
        <w:t>national Union of Tenants, 2008</w:t>
      </w:r>
      <w:r w:rsidRPr="006A5CD3">
        <w:rPr>
          <w:rFonts w:ascii="Times New Roman" w:hAnsi="Times New Roman" w:cs="Times New Roman"/>
          <w:b w:val="0"/>
          <w:color w:val="auto"/>
          <w:sz w:val="24"/>
          <w:szCs w:val="24"/>
        </w:rPr>
        <w:t>г.</w:t>
      </w:r>
    </w:p>
  </w:footnote>
  <w:footnote w:id="2">
    <w:p w:rsidR="00CA388A" w:rsidRPr="00DD2B11" w:rsidRDefault="00CA388A" w:rsidP="006A5CD3">
      <w:pPr>
        <w:pStyle w:val="af"/>
        <w:jc w:val="both"/>
        <w:rPr>
          <w:sz w:val="24"/>
          <w:szCs w:val="24"/>
        </w:rPr>
      </w:pPr>
      <w:r w:rsidRPr="006A5CD3">
        <w:rPr>
          <w:rStyle w:val="af1"/>
          <w:sz w:val="24"/>
          <w:szCs w:val="24"/>
        </w:rPr>
        <w:footnoteRef/>
      </w:r>
      <w:r w:rsidRPr="006A5CD3">
        <w:rPr>
          <w:sz w:val="24"/>
          <w:szCs w:val="24"/>
        </w:rPr>
        <w:t xml:space="preserve"> Электронная версия журнала </w:t>
      </w:r>
      <w:r w:rsidRPr="006A5CD3">
        <w:rPr>
          <w:sz w:val="24"/>
          <w:szCs w:val="24"/>
          <w:lang w:val="en-US"/>
        </w:rPr>
        <w:t>Global</w:t>
      </w:r>
      <w:r w:rsidRPr="006A5CD3">
        <w:rPr>
          <w:sz w:val="24"/>
          <w:szCs w:val="24"/>
        </w:rPr>
        <w:t xml:space="preserve"> </w:t>
      </w:r>
      <w:r w:rsidRPr="006A5CD3">
        <w:rPr>
          <w:sz w:val="24"/>
          <w:szCs w:val="24"/>
          <w:lang w:val="en-US"/>
        </w:rPr>
        <w:t>tenant</w:t>
      </w:r>
      <w:r w:rsidRPr="006A5CD3">
        <w:rPr>
          <w:sz w:val="24"/>
          <w:szCs w:val="24"/>
        </w:rPr>
        <w:t xml:space="preserve"> [</w:t>
      </w:r>
      <w:r w:rsidRPr="006A5CD3">
        <w:rPr>
          <w:sz w:val="24"/>
          <w:szCs w:val="24"/>
          <w:lang w:val="en-US"/>
        </w:rPr>
        <w:t>http</w:t>
      </w:r>
      <w:r w:rsidRPr="006A5CD3">
        <w:rPr>
          <w:sz w:val="24"/>
          <w:szCs w:val="24"/>
        </w:rPr>
        <w:t>://</w:t>
      </w:r>
      <w:r w:rsidRPr="006A5CD3">
        <w:rPr>
          <w:sz w:val="24"/>
          <w:szCs w:val="24"/>
          <w:lang w:val="en-US"/>
        </w:rPr>
        <w:t>www</w:t>
      </w:r>
      <w:r w:rsidRPr="006A5CD3">
        <w:rPr>
          <w:sz w:val="24"/>
          <w:szCs w:val="24"/>
        </w:rPr>
        <w:t>.</w:t>
      </w:r>
      <w:r w:rsidRPr="006A5CD3">
        <w:rPr>
          <w:sz w:val="24"/>
          <w:szCs w:val="24"/>
          <w:lang w:val="en-US"/>
        </w:rPr>
        <w:t>globaltenant</w:t>
      </w:r>
      <w:r w:rsidRPr="006A5CD3">
        <w:rPr>
          <w:sz w:val="24"/>
          <w:szCs w:val="24"/>
        </w:rPr>
        <w:t>.</w:t>
      </w:r>
      <w:r w:rsidRPr="006A5CD3">
        <w:rPr>
          <w:sz w:val="24"/>
          <w:szCs w:val="24"/>
          <w:lang w:val="en-US"/>
        </w:rPr>
        <w:t>com</w:t>
      </w:r>
      <w:r w:rsidRPr="006A5CD3">
        <w:rPr>
          <w:sz w:val="24"/>
          <w:szCs w:val="24"/>
        </w:rPr>
        <w:t>/]</w:t>
      </w:r>
    </w:p>
  </w:footnote>
  <w:footnote w:id="3">
    <w:p w:rsidR="00CA388A" w:rsidRPr="00C15F40" w:rsidRDefault="00CA388A" w:rsidP="00351FF2">
      <w:pPr>
        <w:pStyle w:val="af"/>
        <w:contextualSpacing/>
        <w:jc w:val="both"/>
        <w:rPr>
          <w:sz w:val="24"/>
          <w:szCs w:val="24"/>
        </w:rPr>
      </w:pPr>
      <w:r w:rsidRPr="006A5CD3">
        <w:rPr>
          <w:rStyle w:val="af1"/>
          <w:sz w:val="24"/>
          <w:szCs w:val="24"/>
        </w:rPr>
        <w:footnoteRef/>
      </w:r>
      <w:r w:rsidRPr="006A5CD3">
        <w:rPr>
          <w:sz w:val="24"/>
          <w:szCs w:val="24"/>
        </w:rPr>
        <w:t xml:space="preserve"> «Обратная аренда». Статья опубликован на сайте </w:t>
      </w:r>
      <w:r w:rsidRPr="006A5CD3">
        <w:rPr>
          <w:sz w:val="24"/>
          <w:szCs w:val="24"/>
          <w:lang w:val="en-US"/>
        </w:rPr>
        <w:t>irn</w:t>
      </w:r>
      <w:r w:rsidRPr="006A5CD3">
        <w:rPr>
          <w:sz w:val="24"/>
          <w:szCs w:val="24"/>
        </w:rPr>
        <w:t>.</w:t>
      </w:r>
      <w:r w:rsidRPr="006A5CD3">
        <w:rPr>
          <w:sz w:val="24"/>
          <w:szCs w:val="24"/>
          <w:lang w:val="en-US"/>
        </w:rPr>
        <w:t>ru</w:t>
      </w:r>
      <w:r w:rsidRPr="006A5CD3">
        <w:rPr>
          <w:sz w:val="24"/>
          <w:szCs w:val="24"/>
        </w:rPr>
        <w:t xml:space="preserve"> 21.02.2011 [http://www.irn.ru/articles/26898.html]</w:t>
      </w:r>
    </w:p>
  </w:footnote>
  <w:footnote w:id="4">
    <w:p w:rsidR="00CA388A" w:rsidRPr="005762DD" w:rsidRDefault="00CA388A" w:rsidP="005762DD">
      <w:pPr>
        <w:pStyle w:val="af"/>
        <w:jc w:val="both"/>
        <w:rPr>
          <w:sz w:val="24"/>
          <w:szCs w:val="24"/>
        </w:rPr>
      </w:pPr>
      <w:r w:rsidRPr="005762DD">
        <w:rPr>
          <w:rStyle w:val="af1"/>
          <w:sz w:val="24"/>
          <w:szCs w:val="24"/>
        </w:rPr>
        <w:sym w:font="Symbol" w:char="F02A"/>
      </w:r>
      <w:r w:rsidRPr="005762DD">
        <w:rPr>
          <w:sz w:val="24"/>
          <w:szCs w:val="24"/>
        </w:rPr>
        <w:t xml:space="preserve"> 1) процесс разделения сложного объекта, системы, экономического показателя, задачи на составные части, элементы; 2) состояние объекта, системы, характеризуемое разделенностью на части</w:t>
      </w:r>
    </w:p>
  </w:footnote>
  <w:footnote w:id="5">
    <w:p w:rsidR="00CA388A" w:rsidRPr="005762DD" w:rsidRDefault="00CA388A" w:rsidP="005762DD">
      <w:pPr>
        <w:pStyle w:val="af"/>
        <w:jc w:val="both"/>
        <w:rPr>
          <w:sz w:val="24"/>
          <w:szCs w:val="24"/>
        </w:rPr>
      </w:pPr>
      <w:r w:rsidRPr="005762DD">
        <w:rPr>
          <w:rStyle w:val="af1"/>
          <w:sz w:val="24"/>
          <w:szCs w:val="24"/>
        </w:rPr>
        <w:footnoteRef/>
      </w:r>
      <w:r w:rsidRPr="005762DD">
        <w:rPr>
          <w:sz w:val="24"/>
          <w:szCs w:val="24"/>
        </w:rPr>
        <w:t>Указ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footnote>
  <w:footnote w:id="6">
    <w:p w:rsidR="00CA388A" w:rsidRPr="00C853F0" w:rsidRDefault="00CA388A" w:rsidP="00C853F0">
      <w:pPr>
        <w:pStyle w:val="af"/>
        <w:jc w:val="both"/>
        <w:rPr>
          <w:sz w:val="24"/>
          <w:szCs w:val="24"/>
        </w:rPr>
      </w:pPr>
      <w:r w:rsidRPr="00C853F0">
        <w:rPr>
          <w:rStyle w:val="af1"/>
          <w:sz w:val="24"/>
          <w:szCs w:val="24"/>
        </w:rPr>
        <w:footnoteRef/>
      </w:r>
      <w:r w:rsidRPr="00C853F0">
        <w:rPr>
          <w:sz w:val="24"/>
          <w:szCs w:val="24"/>
        </w:rPr>
        <w:t>Агентство по реструктуризации ипотечных жилищных кредитов [http://www.arhml.ru/]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B5207CE"/>
    <w:lvl w:ilvl="0">
      <w:start w:val="1"/>
      <w:numFmt w:val="decimal"/>
      <w:pStyle w:val="2"/>
      <w:lvlText w:val="%1."/>
      <w:lvlJc w:val="left"/>
      <w:pPr>
        <w:tabs>
          <w:tab w:val="num" w:pos="643"/>
        </w:tabs>
        <w:snapToGrid w:val="0"/>
        <w:ind w:left="643"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abstractNum>
  <w:abstractNum w:abstractNumId="1">
    <w:nsid w:val="060E00F9"/>
    <w:multiLevelType w:val="hybridMultilevel"/>
    <w:tmpl w:val="AD284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F0D22"/>
    <w:multiLevelType w:val="multilevel"/>
    <w:tmpl w:val="0DDE5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DB0B43"/>
    <w:multiLevelType w:val="hybridMultilevel"/>
    <w:tmpl w:val="7058414E"/>
    <w:lvl w:ilvl="0" w:tplc="E5EE8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BA038F"/>
    <w:multiLevelType w:val="multilevel"/>
    <w:tmpl w:val="4C4C4CAC"/>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4DCD0526"/>
    <w:multiLevelType w:val="hybridMultilevel"/>
    <w:tmpl w:val="B25866EA"/>
    <w:lvl w:ilvl="0" w:tplc="BD2009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3C5B6C"/>
    <w:multiLevelType w:val="multilevel"/>
    <w:tmpl w:val="F5C4F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5"/>
  </w:num>
  <w:num w:numId="5">
    <w:abstractNumId w:val="0"/>
    <w:lvlOverride w:ilvl="0">
      <w:startOverride w:val="1"/>
    </w:lvlOverride>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59D2"/>
    <w:rsid w:val="00006967"/>
    <w:rsid w:val="00010586"/>
    <w:rsid w:val="00014836"/>
    <w:rsid w:val="00017697"/>
    <w:rsid w:val="00020F66"/>
    <w:rsid w:val="000224CC"/>
    <w:rsid w:val="000332BC"/>
    <w:rsid w:val="0004044F"/>
    <w:rsid w:val="000509DC"/>
    <w:rsid w:val="000535B2"/>
    <w:rsid w:val="00053A1C"/>
    <w:rsid w:val="0005684E"/>
    <w:rsid w:val="00056AEF"/>
    <w:rsid w:val="000605A4"/>
    <w:rsid w:val="000608C8"/>
    <w:rsid w:val="00061BC5"/>
    <w:rsid w:val="00066073"/>
    <w:rsid w:val="00083683"/>
    <w:rsid w:val="00084678"/>
    <w:rsid w:val="00086FD9"/>
    <w:rsid w:val="000976BA"/>
    <w:rsid w:val="000A2128"/>
    <w:rsid w:val="000B114E"/>
    <w:rsid w:val="000B4B87"/>
    <w:rsid w:val="000C30C9"/>
    <w:rsid w:val="000C783A"/>
    <w:rsid w:val="000D4949"/>
    <w:rsid w:val="000D6DEF"/>
    <w:rsid w:val="000F0BC6"/>
    <w:rsid w:val="000F2B0C"/>
    <w:rsid w:val="00104465"/>
    <w:rsid w:val="0011292C"/>
    <w:rsid w:val="0011721A"/>
    <w:rsid w:val="001215E7"/>
    <w:rsid w:val="001260BD"/>
    <w:rsid w:val="00133B51"/>
    <w:rsid w:val="00152B63"/>
    <w:rsid w:val="00170118"/>
    <w:rsid w:val="0017269C"/>
    <w:rsid w:val="00176B91"/>
    <w:rsid w:val="00177E85"/>
    <w:rsid w:val="00195364"/>
    <w:rsid w:val="001C0A87"/>
    <w:rsid w:val="001E645B"/>
    <w:rsid w:val="00203D6E"/>
    <w:rsid w:val="00204FA2"/>
    <w:rsid w:val="00226D3B"/>
    <w:rsid w:val="00227AF3"/>
    <w:rsid w:val="00232030"/>
    <w:rsid w:val="00245426"/>
    <w:rsid w:val="002503CB"/>
    <w:rsid w:val="002544AD"/>
    <w:rsid w:val="0026240E"/>
    <w:rsid w:val="0026393F"/>
    <w:rsid w:val="00266170"/>
    <w:rsid w:val="00267C5F"/>
    <w:rsid w:val="00270B7A"/>
    <w:rsid w:val="00284F9C"/>
    <w:rsid w:val="0028621C"/>
    <w:rsid w:val="0028676D"/>
    <w:rsid w:val="0029424B"/>
    <w:rsid w:val="002A16AC"/>
    <w:rsid w:val="002A2DC3"/>
    <w:rsid w:val="002A6B5B"/>
    <w:rsid w:val="002A7FE3"/>
    <w:rsid w:val="002C0626"/>
    <w:rsid w:val="002C260C"/>
    <w:rsid w:val="002C65D4"/>
    <w:rsid w:val="002E2FE5"/>
    <w:rsid w:val="002F1FE4"/>
    <w:rsid w:val="00306926"/>
    <w:rsid w:val="00307B33"/>
    <w:rsid w:val="00321396"/>
    <w:rsid w:val="00331563"/>
    <w:rsid w:val="00343271"/>
    <w:rsid w:val="00351FF2"/>
    <w:rsid w:val="003577A5"/>
    <w:rsid w:val="00362D25"/>
    <w:rsid w:val="00375977"/>
    <w:rsid w:val="00377691"/>
    <w:rsid w:val="003851DF"/>
    <w:rsid w:val="00386A7D"/>
    <w:rsid w:val="00387EDD"/>
    <w:rsid w:val="003B0D35"/>
    <w:rsid w:val="003C1675"/>
    <w:rsid w:val="003C2A26"/>
    <w:rsid w:val="003C52C2"/>
    <w:rsid w:val="003E1160"/>
    <w:rsid w:val="003E4477"/>
    <w:rsid w:val="003E52A4"/>
    <w:rsid w:val="00404CFE"/>
    <w:rsid w:val="004117DB"/>
    <w:rsid w:val="004222B2"/>
    <w:rsid w:val="00422F8D"/>
    <w:rsid w:val="0042747A"/>
    <w:rsid w:val="0043749C"/>
    <w:rsid w:val="00441378"/>
    <w:rsid w:val="0044186E"/>
    <w:rsid w:val="004775D8"/>
    <w:rsid w:val="00484379"/>
    <w:rsid w:val="004879BD"/>
    <w:rsid w:val="00493BC7"/>
    <w:rsid w:val="004A02D1"/>
    <w:rsid w:val="004A402D"/>
    <w:rsid w:val="004A7C81"/>
    <w:rsid w:val="004B0380"/>
    <w:rsid w:val="004B284B"/>
    <w:rsid w:val="004B489C"/>
    <w:rsid w:val="004D519A"/>
    <w:rsid w:val="004D59D2"/>
    <w:rsid w:val="004D614B"/>
    <w:rsid w:val="004E12C7"/>
    <w:rsid w:val="004E6F83"/>
    <w:rsid w:val="004F1F3B"/>
    <w:rsid w:val="004F42E5"/>
    <w:rsid w:val="004F7C24"/>
    <w:rsid w:val="005018D3"/>
    <w:rsid w:val="00502386"/>
    <w:rsid w:val="00515175"/>
    <w:rsid w:val="005214B6"/>
    <w:rsid w:val="0052263C"/>
    <w:rsid w:val="00534D67"/>
    <w:rsid w:val="00535B5F"/>
    <w:rsid w:val="00541A7E"/>
    <w:rsid w:val="00541B28"/>
    <w:rsid w:val="00547EF4"/>
    <w:rsid w:val="005501C4"/>
    <w:rsid w:val="00554CDE"/>
    <w:rsid w:val="005550F7"/>
    <w:rsid w:val="00571CDB"/>
    <w:rsid w:val="00575C63"/>
    <w:rsid w:val="005762DD"/>
    <w:rsid w:val="00592EF2"/>
    <w:rsid w:val="005A3A25"/>
    <w:rsid w:val="005C120D"/>
    <w:rsid w:val="005C1509"/>
    <w:rsid w:val="005C317E"/>
    <w:rsid w:val="005C34D8"/>
    <w:rsid w:val="005C748F"/>
    <w:rsid w:val="005E0A70"/>
    <w:rsid w:val="005F60A8"/>
    <w:rsid w:val="00602734"/>
    <w:rsid w:val="00603BF6"/>
    <w:rsid w:val="006138FB"/>
    <w:rsid w:val="00622AE2"/>
    <w:rsid w:val="00633104"/>
    <w:rsid w:val="0063379E"/>
    <w:rsid w:val="0064087E"/>
    <w:rsid w:val="006458F3"/>
    <w:rsid w:val="00650991"/>
    <w:rsid w:val="00660896"/>
    <w:rsid w:val="00661EEC"/>
    <w:rsid w:val="0066449A"/>
    <w:rsid w:val="00673826"/>
    <w:rsid w:val="00676D5B"/>
    <w:rsid w:val="00676DFC"/>
    <w:rsid w:val="00681F82"/>
    <w:rsid w:val="0068703D"/>
    <w:rsid w:val="006A5CD3"/>
    <w:rsid w:val="006B007A"/>
    <w:rsid w:val="006B58FC"/>
    <w:rsid w:val="006D30BD"/>
    <w:rsid w:val="006D5C4A"/>
    <w:rsid w:val="006D6249"/>
    <w:rsid w:val="006E0670"/>
    <w:rsid w:val="007122DA"/>
    <w:rsid w:val="00713EEF"/>
    <w:rsid w:val="0075468B"/>
    <w:rsid w:val="00756072"/>
    <w:rsid w:val="00756C1A"/>
    <w:rsid w:val="00762636"/>
    <w:rsid w:val="00770FAF"/>
    <w:rsid w:val="00773C42"/>
    <w:rsid w:val="007A2117"/>
    <w:rsid w:val="007A6468"/>
    <w:rsid w:val="007A70D7"/>
    <w:rsid w:val="007B1B74"/>
    <w:rsid w:val="007B4E44"/>
    <w:rsid w:val="007B7923"/>
    <w:rsid w:val="007C2014"/>
    <w:rsid w:val="007E019E"/>
    <w:rsid w:val="007E3AC6"/>
    <w:rsid w:val="007F70D3"/>
    <w:rsid w:val="0080714D"/>
    <w:rsid w:val="00815502"/>
    <w:rsid w:val="00815D78"/>
    <w:rsid w:val="00821FF7"/>
    <w:rsid w:val="008251EE"/>
    <w:rsid w:val="00830C4F"/>
    <w:rsid w:val="00835459"/>
    <w:rsid w:val="008447F0"/>
    <w:rsid w:val="008564E7"/>
    <w:rsid w:val="00860440"/>
    <w:rsid w:val="00863367"/>
    <w:rsid w:val="00871A17"/>
    <w:rsid w:val="00876EE7"/>
    <w:rsid w:val="00877BC9"/>
    <w:rsid w:val="0089216D"/>
    <w:rsid w:val="008A57CF"/>
    <w:rsid w:val="008B2BE7"/>
    <w:rsid w:val="008C1538"/>
    <w:rsid w:val="008C78E7"/>
    <w:rsid w:val="008D67C1"/>
    <w:rsid w:val="008D778F"/>
    <w:rsid w:val="008E1C5F"/>
    <w:rsid w:val="008E371E"/>
    <w:rsid w:val="008E4C43"/>
    <w:rsid w:val="009075B1"/>
    <w:rsid w:val="0092302C"/>
    <w:rsid w:val="00927B3F"/>
    <w:rsid w:val="009307D9"/>
    <w:rsid w:val="00930AE0"/>
    <w:rsid w:val="00933179"/>
    <w:rsid w:val="0093648E"/>
    <w:rsid w:val="0095472F"/>
    <w:rsid w:val="00965E94"/>
    <w:rsid w:val="009669A6"/>
    <w:rsid w:val="00970763"/>
    <w:rsid w:val="00974E6D"/>
    <w:rsid w:val="0098480F"/>
    <w:rsid w:val="00991096"/>
    <w:rsid w:val="00996FD2"/>
    <w:rsid w:val="009970CF"/>
    <w:rsid w:val="009A328C"/>
    <w:rsid w:val="009A3FA0"/>
    <w:rsid w:val="009A5752"/>
    <w:rsid w:val="009A5B2E"/>
    <w:rsid w:val="009C0E79"/>
    <w:rsid w:val="009C3964"/>
    <w:rsid w:val="009C4588"/>
    <w:rsid w:val="009D32F7"/>
    <w:rsid w:val="009D5DDD"/>
    <w:rsid w:val="009E69DF"/>
    <w:rsid w:val="00A00600"/>
    <w:rsid w:val="00A00B58"/>
    <w:rsid w:val="00A055AC"/>
    <w:rsid w:val="00A111E1"/>
    <w:rsid w:val="00A31F1B"/>
    <w:rsid w:val="00A411FC"/>
    <w:rsid w:val="00A55C8E"/>
    <w:rsid w:val="00A55D24"/>
    <w:rsid w:val="00A56D89"/>
    <w:rsid w:val="00A60AF1"/>
    <w:rsid w:val="00A61A97"/>
    <w:rsid w:val="00A63CF0"/>
    <w:rsid w:val="00A71324"/>
    <w:rsid w:val="00A7134F"/>
    <w:rsid w:val="00A953EE"/>
    <w:rsid w:val="00A9607D"/>
    <w:rsid w:val="00A96E5C"/>
    <w:rsid w:val="00AA69E2"/>
    <w:rsid w:val="00AB2BE3"/>
    <w:rsid w:val="00AB4064"/>
    <w:rsid w:val="00AB6C5B"/>
    <w:rsid w:val="00AE608F"/>
    <w:rsid w:val="00AE6D36"/>
    <w:rsid w:val="00AE7247"/>
    <w:rsid w:val="00AF2504"/>
    <w:rsid w:val="00AF7F8C"/>
    <w:rsid w:val="00B16D59"/>
    <w:rsid w:val="00B305EF"/>
    <w:rsid w:val="00B402BB"/>
    <w:rsid w:val="00B41C67"/>
    <w:rsid w:val="00B43458"/>
    <w:rsid w:val="00B43944"/>
    <w:rsid w:val="00B44FC6"/>
    <w:rsid w:val="00B50685"/>
    <w:rsid w:val="00B54053"/>
    <w:rsid w:val="00B57382"/>
    <w:rsid w:val="00B6288E"/>
    <w:rsid w:val="00B66445"/>
    <w:rsid w:val="00B838F1"/>
    <w:rsid w:val="00B910A4"/>
    <w:rsid w:val="00B928CC"/>
    <w:rsid w:val="00B9644B"/>
    <w:rsid w:val="00BA37A3"/>
    <w:rsid w:val="00BA522C"/>
    <w:rsid w:val="00BA785B"/>
    <w:rsid w:val="00BB4121"/>
    <w:rsid w:val="00BB617A"/>
    <w:rsid w:val="00BC05B1"/>
    <w:rsid w:val="00BC1E14"/>
    <w:rsid w:val="00BF0A1C"/>
    <w:rsid w:val="00BF5418"/>
    <w:rsid w:val="00BF5A27"/>
    <w:rsid w:val="00C01DB4"/>
    <w:rsid w:val="00C12B0F"/>
    <w:rsid w:val="00C1432A"/>
    <w:rsid w:val="00C15F40"/>
    <w:rsid w:val="00C20549"/>
    <w:rsid w:val="00C21F41"/>
    <w:rsid w:val="00C23E2E"/>
    <w:rsid w:val="00C41106"/>
    <w:rsid w:val="00C45D1A"/>
    <w:rsid w:val="00C50645"/>
    <w:rsid w:val="00C51D61"/>
    <w:rsid w:val="00C52BF4"/>
    <w:rsid w:val="00C648CA"/>
    <w:rsid w:val="00C674FE"/>
    <w:rsid w:val="00C70E06"/>
    <w:rsid w:val="00C75B01"/>
    <w:rsid w:val="00C75F4A"/>
    <w:rsid w:val="00C8167C"/>
    <w:rsid w:val="00C853F0"/>
    <w:rsid w:val="00C95418"/>
    <w:rsid w:val="00CA2893"/>
    <w:rsid w:val="00CA388A"/>
    <w:rsid w:val="00CA4A2D"/>
    <w:rsid w:val="00CA749F"/>
    <w:rsid w:val="00CB0AF3"/>
    <w:rsid w:val="00CB3C4D"/>
    <w:rsid w:val="00CB4BD1"/>
    <w:rsid w:val="00CB6C0B"/>
    <w:rsid w:val="00CD0F47"/>
    <w:rsid w:val="00CD131F"/>
    <w:rsid w:val="00CE5DCB"/>
    <w:rsid w:val="00CF30CA"/>
    <w:rsid w:val="00CF425D"/>
    <w:rsid w:val="00D0409B"/>
    <w:rsid w:val="00D04308"/>
    <w:rsid w:val="00D104E3"/>
    <w:rsid w:val="00D11225"/>
    <w:rsid w:val="00D12836"/>
    <w:rsid w:val="00D12DD3"/>
    <w:rsid w:val="00D30821"/>
    <w:rsid w:val="00D40A8E"/>
    <w:rsid w:val="00D434E5"/>
    <w:rsid w:val="00D43954"/>
    <w:rsid w:val="00D60586"/>
    <w:rsid w:val="00D67A64"/>
    <w:rsid w:val="00D743C8"/>
    <w:rsid w:val="00D7532E"/>
    <w:rsid w:val="00D92805"/>
    <w:rsid w:val="00D97482"/>
    <w:rsid w:val="00DA35F5"/>
    <w:rsid w:val="00DA3EB6"/>
    <w:rsid w:val="00DA445E"/>
    <w:rsid w:val="00DB5B2B"/>
    <w:rsid w:val="00DC2550"/>
    <w:rsid w:val="00DC4DA4"/>
    <w:rsid w:val="00DC6EE0"/>
    <w:rsid w:val="00DD2B11"/>
    <w:rsid w:val="00DD5B3C"/>
    <w:rsid w:val="00DE1BAF"/>
    <w:rsid w:val="00E0143C"/>
    <w:rsid w:val="00E02701"/>
    <w:rsid w:val="00E0648F"/>
    <w:rsid w:val="00E130CC"/>
    <w:rsid w:val="00E17A37"/>
    <w:rsid w:val="00E231AC"/>
    <w:rsid w:val="00E2710A"/>
    <w:rsid w:val="00E322FC"/>
    <w:rsid w:val="00E4079E"/>
    <w:rsid w:val="00E41A43"/>
    <w:rsid w:val="00E44D81"/>
    <w:rsid w:val="00E52B72"/>
    <w:rsid w:val="00E604B3"/>
    <w:rsid w:val="00E60AB3"/>
    <w:rsid w:val="00E65192"/>
    <w:rsid w:val="00E66DD3"/>
    <w:rsid w:val="00E73621"/>
    <w:rsid w:val="00E838F3"/>
    <w:rsid w:val="00E9169A"/>
    <w:rsid w:val="00E9256B"/>
    <w:rsid w:val="00EA1750"/>
    <w:rsid w:val="00EA1DBC"/>
    <w:rsid w:val="00EC017E"/>
    <w:rsid w:val="00ED0999"/>
    <w:rsid w:val="00ED1071"/>
    <w:rsid w:val="00EE2F44"/>
    <w:rsid w:val="00EE39AB"/>
    <w:rsid w:val="00EE4B91"/>
    <w:rsid w:val="00EF1C9D"/>
    <w:rsid w:val="00EF29D0"/>
    <w:rsid w:val="00EF7DCC"/>
    <w:rsid w:val="00F13D23"/>
    <w:rsid w:val="00F1465E"/>
    <w:rsid w:val="00F17B83"/>
    <w:rsid w:val="00F2342E"/>
    <w:rsid w:val="00F2490A"/>
    <w:rsid w:val="00F25581"/>
    <w:rsid w:val="00F25EF9"/>
    <w:rsid w:val="00F32F90"/>
    <w:rsid w:val="00F33B22"/>
    <w:rsid w:val="00F35D99"/>
    <w:rsid w:val="00F6646F"/>
    <w:rsid w:val="00F711E2"/>
    <w:rsid w:val="00F716F8"/>
    <w:rsid w:val="00F80C70"/>
    <w:rsid w:val="00F821DA"/>
    <w:rsid w:val="00F841BD"/>
    <w:rsid w:val="00F845FA"/>
    <w:rsid w:val="00F85C3E"/>
    <w:rsid w:val="00F97526"/>
    <w:rsid w:val="00FA2C6F"/>
    <w:rsid w:val="00FA5142"/>
    <w:rsid w:val="00FA528D"/>
    <w:rsid w:val="00FC1F93"/>
    <w:rsid w:val="00FC479B"/>
    <w:rsid w:val="00FD1CF5"/>
    <w:rsid w:val="00FD4DDD"/>
    <w:rsid w:val="00FD702D"/>
    <w:rsid w:val="00FF0279"/>
    <w:rsid w:val="00FF6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9D2"/>
    <w:pPr>
      <w:spacing w:after="0" w:line="240" w:lineRule="auto"/>
    </w:pPr>
    <w:rPr>
      <w:rFonts w:eastAsia="Times New Roman"/>
      <w:i w:val="0"/>
      <w:sz w:val="24"/>
      <w:szCs w:val="24"/>
      <w:lang w:eastAsia="ru-RU"/>
    </w:rPr>
  </w:style>
  <w:style w:type="paragraph" w:styleId="1">
    <w:name w:val="heading 1"/>
    <w:basedOn w:val="a"/>
    <w:next w:val="a"/>
    <w:link w:val="10"/>
    <w:uiPriority w:val="9"/>
    <w:qFormat/>
    <w:rsid w:val="009C4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D59D2"/>
    <w:pPr>
      <w:keepNext/>
      <w:spacing w:before="240" w:after="60"/>
      <w:outlineLvl w:val="2"/>
    </w:pPr>
    <w:rPr>
      <w:rFonts w:ascii="Arial" w:hAnsi="Arial" w:cs="Arial"/>
      <w:b/>
      <w:bCs/>
      <w:sz w:val="26"/>
      <w:szCs w:val="26"/>
    </w:rPr>
  </w:style>
  <w:style w:type="paragraph" w:styleId="5">
    <w:name w:val="heading 5"/>
    <w:basedOn w:val="a"/>
    <w:next w:val="a"/>
    <w:link w:val="50"/>
    <w:qFormat/>
    <w:rsid w:val="004D59D2"/>
    <w:pPr>
      <w:spacing w:before="240" w:after="60"/>
      <w:outlineLvl w:val="4"/>
    </w:pPr>
    <w:rPr>
      <w:b/>
      <w:bCs/>
      <w:i/>
      <w:iCs/>
      <w:sz w:val="26"/>
      <w:szCs w:val="26"/>
    </w:rPr>
  </w:style>
  <w:style w:type="paragraph" w:styleId="7">
    <w:name w:val="heading 7"/>
    <w:basedOn w:val="a"/>
    <w:next w:val="a"/>
    <w:link w:val="70"/>
    <w:qFormat/>
    <w:rsid w:val="004D59D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59D2"/>
    <w:rPr>
      <w:rFonts w:ascii="Arial" w:eastAsia="Times New Roman" w:hAnsi="Arial" w:cs="Arial"/>
      <w:b/>
      <w:bCs/>
      <w:i w:val="0"/>
      <w:sz w:val="26"/>
      <w:szCs w:val="26"/>
      <w:lang w:eastAsia="ru-RU"/>
    </w:rPr>
  </w:style>
  <w:style w:type="character" w:customStyle="1" w:styleId="50">
    <w:name w:val="Заголовок 5 Знак"/>
    <w:basedOn w:val="a0"/>
    <w:link w:val="5"/>
    <w:rsid w:val="004D59D2"/>
    <w:rPr>
      <w:rFonts w:eastAsia="Times New Roman"/>
      <w:b/>
      <w:bCs/>
      <w:iCs/>
      <w:sz w:val="26"/>
      <w:szCs w:val="26"/>
      <w:lang w:eastAsia="ru-RU"/>
    </w:rPr>
  </w:style>
  <w:style w:type="character" w:customStyle="1" w:styleId="70">
    <w:name w:val="Заголовок 7 Знак"/>
    <w:basedOn w:val="a0"/>
    <w:link w:val="7"/>
    <w:rsid w:val="004D59D2"/>
    <w:rPr>
      <w:rFonts w:eastAsia="Times New Roman"/>
      <w:i w:val="0"/>
      <w:sz w:val="24"/>
      <w:szCs w:val="24"/>
      <w:lang w:eastAsia="ru-RU"/>
    </w:rPr>
  </w:style>
  <w:style w:type="paragraph" w:styleId="a3">
    <w:name w:val="header"/>
    <w:basedOn w:val="a"/>
    <w:link w:val="a4"/>
    <w:uiPriority w:val="99"/>
    <w:unhideWhenUsed/>
    <w:rsid w:val="004D59D2"/>
    <w:pPr>
      <w:tabs>
        <w:tab w:val="center" w:pos="4677"/>
        <w:tab w:val="right" w:pos="9355"/>
      </w:tabs>
    </w:pPr>
  </w:style>
  <w:style w:type="character" w:customStyle="1" w:styleId="a4">
    <w:name w:val="Верхний колонтитул Знак"/>
    <w:basedOn w:val="a0"/>
    <w:link w:val="a3"/>
    <w:uiPriority w:val="99"/>
    <w:rsid w:val="004D59D2"/>
    <w:rPr>
      <w:rFonts w:eastAsia="Times New Roman"/>
      <w:i w:val="0"/>
      <w:sz w:val="24"/>
      <w:szCs w:val="24"/>
      <w:lang w:eastAsia="ru-RU"/>
    </w:rPr>
  </w:style>
  <w:style w:type="paragraph" w:styleId="a5">
    <w:name w:val="footer"/>
    <w:basedOn w:val="a"/>
    <w:link w:val="a6"/>
    <w:uiPriority w:val="99"/>
    <w:unhideWhenUsed/>
    <w:rsid w:val="004D59D2"/>
    <w:pPr>
      <w:tabs>
        <w:tab w:val="center" w:pos="4677"/>
        <w:tab w:val="right" w:pos="9355"/>
      </w:tabs>
    </w:pPr>
  </w:style>
  <w:style w:type="character" w:customStyle="1" w:styleId="a6">
    <w:name w:val="Нижний колонтитул Знак"/>
    <w:basedOn w:val="a0"/>
    <w:link w:val="a5"/>
    <w:uiPriority w:val="99"/>
    <w:rsid w:val="004D59D2"/>
    <w:rPr>
      <w:rFonts w:eastAsia="Times New Roman"/>
      <w:i w:val="0"/>
      <w:sz w:val="24"/>
      <w:szCs w:val="24"/>
      <w:lang w:eastAsia="ru-RU"/>
    </w:rPr>
  </w:style>
  <w:style w:type="paragraph" w:styleId="a7">
    <w:name w:val="List Paragraph"/>
    <w:basedOn w:val="a"/>
    <w:uiPriority w:val="34"/>
    <w:qFormat/>
    <w:rsid w:val="004D59D2"/>
    <w:pPr>
      <w:spacing w:after="200" w:line="276" w:lineRule="auto"/>
      <w:ind w:left="720"/>
      <w:contextualSpacing/>
    </w:pPr>
    <w:rPr>
      <w:rFonts w:eastAsiaTheme="minorHAnsi"/>
      <w:sz w:val="28"/>
      <w:szCs w:val="28"/>
      <w:lang w:eastAsia="en-US"/>
    </w:rPr>
  </w:style>
  <w:style w:type="character" w:styleId="a8">
    <w:name w:val="Hyperlink"/>
    <w:basedOn w:val="a0"/>
    <w:uiPriority w:val="99"/>
    <w:unhideWhenUsed/>
    <w:rsid w:val="004D59D2"/>
    <w:rPr>
      <w:color w:val="0000FF" w:themeColor="hyperlink"/>
      <w:u w:val="single"/>
    </w:rPr>
  </w:style>
  <w:style w:type="paragraph" w:styleId="a9">
    <w:name w:val="Balloon Text"/>
    <w:basedOn w:val="a"/>
    <w:link w:val="aa"/>
    <w:uiPriority w:val="99"/>
    <w:semiHidden/>
    <w:unhideWhenUsed/>
    <w:rsid w:val="004D59D2"/>
    <w:rPr>
      <w:rFonts w:ascii="Tahoma" w:hAnsi="Tahoma" w:cs="Tahoma"/>
      <w:sz w:val="16"/>
      <w:szCs w:val="16"/>
    </w:rPr>
  </w:style>
  <w:style w:type="character" w:customStyle="1" w:styleId="aa">
    <w:name w:val="Текст выноски Знак"/>
    <w:basedOn w:val="a0"/>
    <w:link w:val="a9"/>
    <w:uiPriority w:val="99"/>
    <w:semiHidden/>
    <w:rsid w:val="004D59D2"/>
    <w:rPr>
      <w:rFonts w:ascii="Tahoma" w:eastAsia="Times New Roman" w:hAnsi="Tahoma" w:cs="Tahoma"/>
      <w:i w:val="0"/>
      <w:sz w:val="16"/>
      <w:szCs w:val="16"/>
      <w:lang w:eastAsia="ru-RU"/>
    </w:rPr>
  </w:style>
  <w:style w:type="paragraph" w:styleId="31">
    <w:name w:val="Body Text Indent 3"/>
    <w:basedOn w:val="a"/>
    <w:link w:val="32"/>
    <w:rsid w:val="00A56D89"/>
    <w:pPr>
      <w:autoSpaceDE w:val="0"/>
      <w:autoSpaceDN w:val="0"/>
      <w:spacing w:before="220"/>
      <w:ind w:firstLine="567"/>
      <w:jc w:val="both"/>
    </w:pPr>
    <w:rPr>
      <w:sz w:val="28"/>
      <w:szCs w:val="28"/>
    </w:rPr>
  </w:style>
  <w:style w:type="character" w:customStyle="1" w:styleId="32">
    <w:name w:val="Основной текст с отступом 3 Знак"/>
    <w:basedOn w:val="a0"/>
    <w:link w:val="31"/>
    <w:rsid w:val="00A56D89"/>
    <w:rPr>
      <w:rFonts w:eastAsia="Times New Roman"/>
      <w:i w:val="0"/>
      <w:lang w:eastAsia="ru-RU"/>
    </w:rPr>
  </w:style>
  <w:style w:type="paragraph" w:styleId="ab">
    <w:name w:val="Body Text Indent"/>
    <w:basedOn w:val="a"/>
    <w:link w:val="ac"/>
    <w:rsid w:val="00673826"/>
    <w:pPr>
      <w:spacing w:after="120"/>
      <w:ind w:left="283"/>
    </w:pPr>
    <w:rPr>
      <w:rFonts w:eastAsia="Batang"/>
      <w:lang w:eastAsia="ko-KR"/>
    </w:rPr>
  </w:style>
  <w:style w:type="character" w:customStyle="1" w:styleId="ac">
    <w:name w:val="Основной текст с отступом Знак"/>
    <w:basedOn w:val="a0"/>
    <w:link w:val="ab"/>
    <w:rsid w:val="00673826"/>
    <w:rPr>
      <w:rFonts w:eastAsia="Batang"/>
      <w:i w:val="0"/>
      <w:sz w:val="24"/>
      <w:szCs w:val="24"/>
      <w:lang w:eastAsia="ko-KR"/>
    </w:rPr>
  </w:style>
  <w:style w:type="paragraph" w:styleId="ad">
    <w:name w:val="Body Text"/>
    <w:basedOn w:val="a"/>
    <w:link w:val="ae"/>
    <w:uiPriority w:val="99"/>
    <w:semiHidden/>
    <w:unhideWhenUsed/>
    <w:rsid w:val="009A5752"/>
    <w:pPr>
      <w:spacing w:after="120"/>
    </w:pPr>
  </w:style>
  <w:style w:type="character" w:customStyle="1" w:styleId="ae">
    <w:name w:val="Основной текст Знак"/>
    <w:basedOn w:val="a0"/>
    <w:link w:val="ad"/>
    <w:uiPriority w:val="99"/>
    <w:semiHidden/>
    <w:rsid w:val="009A5752"/>
    <w:rPr>
      <w:rFonts w:eastAsia="Times New Roman"/>
      <w:i w:val="0"/>
      <w:sz w:val="24"/>
      <w:szCs w:val="24"/>
      <w:lang w:eastAsia="ru-RU"/>
    </w:rPr>
  </w:style>
  <w:style w:type="paragraph" w:styleId="2">
    <w:name w:val="List Number 2"/>
    <w:basedOn w:val="a"/>
    <w:unhideWhenUsed/>
    <w:rsid w:val="009A5752"/>
    <w:pPr>
      <w:numPr>
        <w:numId w:val="5"/>
      </w:numPr>
      <w:spacing w:before="120" w:line="360" w:lineRule="auto"/>
      <w:jc w:val="both"/>
    </w:pPr>
  </w:style>
  <w:style w:type="paragraph" w:styleId="af">
    <w:name w:val="footnote text"/>
    <w:basedOn w:val="a"/>
    <w:link w:val="af0"/>
    <w:unhideWhenUsed/>
    <w:rsid w:val="0092302C"/>
    <w:rPr>
      <w:sz w:val="20"/>
      <w:szCs w:val="20"/>
    </w:rPr>
  </w:style>
  <w:style w:type="character" w:customStyle="1" w:styleId="af0">
    <w:name w:val="Текст сноски Знак"/>
    <w:basedOn w:val="a0"/>
    <w:link w:val="af"/>
    <w:uiPriority w:val="99"/>
    <w:rsid w:val="0092302C"/>
    <w:rPr>
      <w:rFonts w:eastAsia="Times New Roman"/>
      <w:i w:val="0"/>
      <w:sz w:val="20"/>
      <w:szCs w:val="20"/>
      <w:lang w:eastAsia="ru-RU"/>
    </w:rPr>
  </w:style>
  <w:style w:type="character" w:styleId="af1">
    <w:name w:val="footnote reference"/>
    <w:basedOn w:val="a0"/>
    <w:semiHidden/>
    <w:unhideWhenUsed/>
    <w:rsid w:val="0092302C"/>
    <w:rPr>
      <w:vertAlign w:val="superscript"/>
    </w:rPr>
  </w:style>
  <w:style w:type="character" w:styleId="af2">
    <w:name w:val="Placeholder Text"/>
    <w:basedOn w:val="a0"/>
    <w:uiPriority w:val="99"/>
    <w:semiHidden/>
    <w:rsid w:val="00B43458"/>
    <w:rPr>
      <w:color w:val="808080"/>
    </w:rPr>
  </w:style>
  <w:style w:type="table" w:styleId="af3">
    <w:name w:val="Table Grid"/>
    <w:basedOn w:val="a1"/>
    <w:uiPriority w:val="59"/>
    <w:rsid w:val="00D434E5"/>
    <w:pPr>
      <w:spacing w:after="0" w:line="240" w:lineRule="auto"/>
    </w:pPr>
    <w:rPr>
      <w:rFonts w:asciiTheme="minorHAnsi" w:hAnsiTheme="minorHAnsi" w:cstheme="minorBidi"/>
      <w:i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C4588"/>
    <w:rPr>
      <w:rFonts w:asciiTheme="majorHAnsi" w:eastAsiaTheme="majorEastAsia" w:hAnsiTheme="majorHAnsi" w:cstheme="majorBidi"/>
      <w:b/>
      <w:bCs/>
      <w:i w:val="0"/>
      <w:color w:val="365F91" w:themeColor="accent1" w:themeShade="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9D2"/>
    <w:pPr>
      <w:spacing w:after="0" w:line="240" w:lineRule="auto"/>
    </w:pPr>
    <w:rPr>
      <w:rFonts w:eastAsia="Times New Roman"/>
      <w:i w:val="0"/>
      <w:sz w:val="24"/>
      <w:szCs w:val="24"/>
      <w:lang w:eastAsia="ru-RU"/>
    </w:rPr>
  </w:style>
  <w:style w:type="paragraph" w:styleId="1">
    <w:name w:val="heading 1"/>
    <w:basedOn w:val="a"/>
    <w:next w:val="a"/>
    <w:link w:val="10"/>
    <w:uiPriority w:val="9"/>
    <w:qFormat/>
    <w:rsid w:val="009C4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D59D2"/>
    <w:pPr>
      <w:keepNext/>
      <w:spacing w:before="240" w:after="60"/>
      <w:outlineLvl w:val="2"/>
    </w:pPr>
    <w:rPr>
      <w:rFonts w:ascii="Arial" w:hAnsi="Arial" w:cs="Arial"/>
      <w:b/>
      <w:bCs/>
      <w:sz w:val="26"/>
      <w:szCs w:val="26"/>
    </w:rPr>
  </w:style>
  <w:style w:type="paragraph" w:styleId="5">
    <w:name w:val="heading 5"/>
    <w:basedOn w:val="a"/>
    <w:next w:val="a"/>
    <w:link w:val="50"/>
    <w:qFormat/>
    <w:rsid w:val="004D59D2"/>
    <w:pPr>
      <w:spacing w:before="240" w:after="60"/>
      <w:outlineLvl w:val="4"/>
    </w:pPr>
    <w:rPr>
      <w:b/>
      <w:bCs/>
      <w:i/>
      <w:iCs/>
      <w:sz w:val="26"/>
      <w:szCs w:val="26"/>
    </w:rPr>
  </w:style>
  <w:style w:type="paragraph" w:styleId="7">
    <w:name w:val="heading 7"/>
    <w:basedOn w:val="a"/>
    <w:next w:val="a"/>
    <w:link w:val="70"/>
    <w:qFormat/>
    <w:rsid w:val="004D59D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59D2"/>
    <w:rPr>
      <w:rFonts w:ascii="Arial" w:eastAsia="Times New Roman" w:hAnsi="Arial" w:cs="Arial"/>
      <w:b/>
      <w:bCs/>
      <w:i w:val="0"/>
      <w:sz w:val="26"/>
      <w:szCs w:val="26"/>
      <w:lang w:eastAsia="ru-RU"/>
    </w:rPr>
  </w:style>
  <w:style w:type="character" w:customStyle="1" w:styleId="50">
    <w:name w:val="Заголовок 5 Знак"/>
    <w:basedOn w:val="a0"/>
    <w:link w:val="5"/>
    <w:rsid w:val="004D59D2"/>
    <w:rPr>
      <w:rFonts w:eastAsia="Times New Roman"/>
      <w:b/>
      <w:bCs/>
      <w:iCs/>
      <w:sz w:val="26"/>
      <w:szCs w:val="26"/>
      <w:lang w:eastAsia="ru-RU"/>
    </w:rPr>
  </w:style>
  <w:style w:type="character" w:customStyle="1" w:styleId="70">
    <w:name w:val="Заголовок 7 Знак"/>
    <w:basedOn w:val="a0"/>
    <w:link w:val="7"/>
    <w:rsid w:val="004D59D2"/>
    <w:rPr>
      <w:rFonts w:eastAsia="Times New Roman"/>
      <w:i w:val="0"/>
      <w:sz w:val="24"/>
      <w:szCs w:val="24"/>
      <w:lang w:eastAsia="ru-RU"/>
    </w:rPr>
  </w:style>
  <w:style w:type="paragraph" w:styleId="a3">
    <w:name w:val="header"/>
    <w:basedOn w:val="a"/>
    <w:link w:val="a4"/>
    <w:uiPriority w:val="99"/>
    <w:unhideWhenUsed/>
    <w:rsid w:val="004D59D2"/>
    <w:pPr>
      <w:tabs>
        <w:tab w:val="center" w:pos="4677"/>
        <w:tab w:val="right" w:pos="9355"/>
      </w:tabs>
    </w:pPr>
  </w:style>
  <w:style w:type="character" w:customStyle="1" w:styleId="a4">
    <w:name w:val="Верхний колонтитул Знак"/>
    <w:basedOn w:val="a0"/>
    <w:link w:val="a3"/>
    <w:uiPriority w:val="99"/>
    <w:rsid w:val="004D59D2"/>
    <w:rPr>
      <w:rFonts w:eastAsia="Times New Roman"/>
      <w:i w:val="0"/>
      <w:sz w:val="24"/>
      <w:szCs w:val="24"/>
      <w:lang w:eastAsia="ru-RU"/>
    </w:rPr>
  </w:style>
  <w:style w:type="paragraph" w:styleId="a5">
    <w:name w:val="footer"/>
    <w:basedOn w:val="a"/>
    <w:link w:val="a6"/>
    <w:uiPriority w:val="99"/>
    <w:unhideWhenUsed/>
    <w:rsid w:val="004D59D2"/>
    <w:pPr>
      <w:tabs>
        <w:tab w:val="center" w:pos="4677"/>
        <w:tab w:val="right" w:pos="9355"/>
      </w:tabs>
    </w:pPr>
  </w:style>
  <w:style w:type="character" w:customStyle="1" w:styleId="a6">
    <w:name w:val="Нижний колонтитул Знак"/>
    <w:basedOn w:val="a0"/>
    <w:link w:val="a5"/>
    <w:uiPriority w:val="99"/>
    <w:rsid w:val="004D59D2"/>
    <w:rPr>
      <w:rFonts w:eastAsia="Times New Roman"/>
      <w:i w:val="0"/>
      <w:sz w:val="24"/>
      <w:szCs w:val="24"/>
      <w:lang w:eastAsia="ru-RU"/>
    </w:rPr>
  </w:style>
  <w:style w:type="paragraph" w:styleId="a7">
    <w:name w:val="List Paragraph"/>
    <w:basedOn w:val="a"/>
    <w:uiPriority w:val="34"/>
    <w:qFormat/>
    <w:rsid w:val="004D59D2"/>
    <w:pPr>
      <w:spacing w:after="200" w:line="276" w:lineRule="auto"/>
      <w:ind w:left="720"/>
      <w:contextualSpacing/>
    </w:pPr>
    <w:rPr>
      <w:rFonts w:eastAsiaTheme="minorHAnsi"/>
      <w:sz w:val="28"/>
      <w:szCs w:val="28"/>
      <w:lang w:eastAsia="en-US"/>
    </w:rPr>
  </w:style>
  <w:style w:type="character" w:styleId="a8">
    <w:name w:val="Hyperlink"/>
    <w:basedOn w:val="a0"/>
    <w:uiPriority w:val="99"/>
    <w:unhideWhenUsed/>
    <w:rsid w:val="004D59D2"/>
    <w:rPr>
      <w:color w:val="0000FF" w:themeColor="hyperlink"/>
      <w:u w:val="single"/>
    </w:rPr>
  </w:style>
  <w:style w:type="paragraph" w:styleId="a9">
    <w:name w:val="Balloon Text"/>
    <w:basedOn w:val="a"/>
    <w:link w:val="aa"/>
    <w:uiPriority w:val="99"/>
    <w:semiHidden/>
    <w:unhideWhenUsed/>
    <w:rsid w:val="004D59D2"/>
    <w:rPr>
      <w:rFonts w:ascii="Tahoma" w:hAnsi="Tahoma" w:cs="Tahoma"/>
      <w:sz w:val="16"/>
      <w:szCs w:val="16"/>
    </w:rPr>
  </w:style>
  <w:style w:type="character" w:customStyle="1" w:styleId="aa">
    <w:name w:val="Текст выноски Знак"/>
    <w:basedOn w:val="a0"/>
    <w:link w:val="a9"/>
    <w:uiPriority w:val="99"/>
    <w:semiHidden/>
    <w:rsid w:val="004D59D2"/>
    <w:rPr>
      <w:rFonts w:ascii="Tahoma" w:eastAsia="Times New Roman" w:hAnsi="Tahoma" w:cs="Tahoma"/>
      <w:i w:val="0"/>
      <w:sz w:val="16"/>
      <w:szCs w:val="16"/>
      <w:lang w:eastAsia="ru-RU"/>
    </w:rPr>
  </w:style>
  <w:style w:type="paragraph" w:styleId="31">
    <w:name w:val="Body Text Indent 3"/>
    <w:basedOn w:val="a"/>
    <w:link w:val="32"/>
    <w:rsid w:val="00A56D89"/>
    <w:pPr>
      <w:autoSpaceDE w:val="0"/>
      <w:autoSpaceDN w:val="0"/>
      <w:spacing w:before="220"/>
      <w:ind w:firstLine="567"/>
      <w:jc w:val="both"/>
    </w:pPr>
    <w:rPr>
      <w:sz w:val="28"/>
      <w:szCs w:val="28"/>
    </w:rPr>
  </w:style>
  <w:style w:type="character" w:customStyle="1" w:styleId="32">
    <w:name w:val="Основной текст с отступом 3 Знак"/>
    <w:basedOn w:val="a0"/>
    <w:link w:val="31"/>
    <w:rsid w:val="00A56D89"/>
    <w:rPr>
      <w:rFonts w:eastAsia="Times New Roman"/>
      <w:i w:val="0"/>
      <w:lang w:eastAsia="ru-RU"/>
    </w:rPr>
  </w:style>
  <w:style w:type="paragraph" w:styleId="ab">
    <w:name w:val="Body Text Indent"/>
    <w:basedOn w:val="a"/>
    <w:link w:val="ac"/>
    <w:rsid w:val="00673826"/>
    <w:pPr>
      <w:spacing w:after="120"/>
      <w:ind w:left="283"/>
    </w:pPr>
    <w:rPr>
      <w:rFonts w:eastAsia="Batang"/>
      <w:lang w:eastAsia="ko-KR"/>
    </w:rPr>
  </w:style>
  <w:style w:type="character" w:customStyle="1" w:styleId="ac">
    <w:name w:val="Основной текст с отступом Знак"/>
    <w:basedOn w:val="a0"/>
    <w:link w:val="ab"/>
    <w:rsid w:val="00673826"/>
    <w:rPr>
      <w:rFonts w:eastAsia="Batang"/>
      <w:i w:val="0"/>
      <w:sz w:val="24"/>
      <w:szCs w:val="24"/>
      <w:lang w:eastAsia="ko-KR"/>
    </w:rPr>
  </w:style>
  <w:style w:type="paragraph" w:styleId="ad">
    <w:name w:val="Body Text"/>
    <w:basedOn w:val="a"/>
    <w:link w:val="ae"/>
    <w:uiPriority w:val="99"/>
    <w:semiHidden/>
    <w:unhideWhenUsed/>
    <w:rsid w:val="009A5752"/>
    <w:pPr>
      <w:spacing w:after="120"/>
    </w:pPr>
  </w:style>
  <w:style w:type="character" w:customStyle="1" w:styleId="ae">
    <w:name w:val="Основной текст Знак"/>
    <w:basedOn w:val="a0"/>
    <w:link w:val="ad"/>
    <w:uiPriority w:val="99"/>
    <w:semiHidden/>
    <w:rsid w:val="009A5752"/>
    <w:rPr>
      <w:rFonts w:eastAsia="Times New Roman"/>
      <w:i w:val="0"/>
      <w:sz w:val="24"/>
      <w:szCs w:val="24"/>
      <w:lang w:eastAsia="ru-RU"/>
    </w:rPr>
  </w:style>
  <w:style w:type="paragraph" w:styleId="2">
    <w:name w:val="List Number 2"/>
    <w:basedOn w:val="a"/>
    <w:unhideWhenUsed/>
    <w:rsid w:val="009A5752"/>
    <w:pPr>
      <w:numPr>
        <w:numId w:val="5"/>
      </w:numPr>
      <w:spacing w:before="120" w:line="360" w:lineRule="auto"/>
      <w:jc w:val="both"/>
    </w:pPr>
  </w:style>
  <w:style w:type="paragraph" w:styleId="af">
    <w:name w:val="footnote text"/>
    <w:basedOn w:val="a"/>
    <w:link w:val="af0"/>
    <w:unhideWhenUsed/>
    <w:rsid w:val="0092302C"/>
    <w:rPr>
      <w:sz w:val="20"/>
      <w:szCs w:val="20"/>
    </w:rPr>
  </w:style>
  <w:style w:type="character" w:customStyle="1" w:styleId="af0">
    <w:name w:val="Текст сноски Знак"/>
    <w:basedOn w:val="a0"/>
    <w:link w:val="af"/>
    <w:uiPriority w:val="99"/>
    <w:rsid w:val="0092302C"/>
    <w:rPr>
      <w:rFonts w:eastAsia="Times New Roman"/>
      <w:i w:val="0"/>
      <w:sz w:val="20"/>
      <w:szCs w:val="20"/>
      <w:lang w:eastAsia="ru-RU"/>
    </w:rPr>
  </w:style>
  <w:style w:type="character" w:styleId="af1">
    <w:name w:val="footnote reference"/>
    <w:basedOn w:val="a0"/>
    <w:semiHidden/>
    <w:unhideWhenUsed/>
    <w:rsid w:val="0092302C"/>
    <w:rPr>
      <w:vertAlign w:val="superscript"/>
    </w:rPr>
  </w:style>
  <w:style w:type="character" w:styleId="af2">
    <w:name w:val="Placeholder Text"/>
    <w:basedOn w:val="a0"/>
    <w:uiPriority w:val="99"/>
    <w:semiHidden/>
    <w:rsid w:val="00B43458"/>
    <w:rPr>
      <w:color w:val="808080"/>
    </w:rPr>
  </w:style>
  <w:style w:type="table" w:styleId="af3">
    <w:name w:val="Table Grid"/>
    <w:basedOn w:val="a1"/>
    <w:uiPriority w:val="59"/>
    <w:rsid w:val="00D434E5"/>
    <w:pPr>
      <w:spacing w:after="0" w:line="240" w:lineRule="auto"/>
    </w:pPr>
    <w:rPr>
      <w:rFonts w:asciiTheme="minorHAnsi" w:hAnsiTheme="minorHAnsi" w:cstheme="minorBidi"/>
      <w:i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C4588"/>
    <w:rPr>
      <w:rFonts w:asciiTheme="majorHAnsi" w:eastAsiaTheme="majorEastAsia" w:hAnsiTheme="majorHAnsi" w:cstheme="majorBidi"/>
      <w:b/>
      <w:bCs/>
      <w:i w:val="0"/>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603">
      <w:bodyDiv w:val="1"/>
      <w:marLeft w:val="0"/>
      <w:marRight w:val="0"/>
      <w:marTop w:val="0"/>
      <w:marBottom w:val="0"/>
      <w:divBdr>
        <w:top w:val="none" w:sz="0" w:space="0" w:color="auto"/>
        <w:left w:val="none" w:sz="0" w:space="0" w:color="auto"/>
        <w:bottom w:val="none" w:sz="0" w:space="0" w:color="auto"/>
        <w:right w:val="none" w:sz="0" w:space="0" w:color="auto"/>
      </w:divBdr>
    </w:div>
    <w:div w:id="108860339">
      <w:bodyDiv w:val="1"/>
      <w:marLeft w:val="0"/>
      <w:marRight w:val="0"/>
      <w:marTop w:val="0"/>
      <w:marBottom w:val="0"/>
      <w:divBdr>
        <w:top w:val="none" w:sz="0" w:space="0" w:color="auto"/>
        <w:left w:val="none" w:sz="0" w:space="0" w:color="auto"/>
        <w:bottom w:val="none" w:sz="0" w:space="0" w:color="auto"/>
        <w:right w:val="none" w:sz="0" w:space="0" w:color="auto"/>
      </w:divBdr>
      <w:divsChild>
        <w:div w:id="836923198">
          <w:marLeft w:val="0"/>
          <w:marRight w:val="0"/>
          <w:marTop w:val="0"/>
          <w:marBottom w:val="0"/>
          <w:divBdr>
            <w:top w:val="none" w:sz="0" w:space="0" w:color="auto"/>
            <w:left w:val="none" w:sz="0" w:space="0" w:color="auto"/>
            <w:bottom w:val="none" w:sz="0" w:space="0" w:color="auto"/>
            <w:right w:val="none" w:sz="0" w:space="0" w:color="auto"/>
          </w:divBdr>
        </w:div>
        <w:div w:id="963972584">
          <w:marLeft w:val="0"/>
          <w:marRight w:val="0"/>
          <w:marTop w:val="0"/>
          <w:marBottom w:val="0"/>
          <w:divBdr>
            <w:top w:val="none" w:sz="0" w:space="0" w:color="auto"/>
            <w:left w:val="none" w:sz="0" w:space="0" w:color="auto"/>
            <w:bottom w:val="none" w:sz="0" w:space="0" w:color="auto"/>
            <w:right w:val="none" w:sz="0" w:space="0" w:color="auto"/>
          </w:divBdr>
        </w:div>
        <w:div w:id="456610255">
          <w:marLeft w:val="0"/>
          <w:marRight w:val="0"/>
          <w:marTop w:val="0"/>
          <w:marBottom w:val="0"/>
          <w:divBdr>
            <w:top w:val="none" w:sz="0" w:space="0" w:color="auto"/>
            <w:left w:val="none" w:sz="0" w:space="0" w:color="auto"/>
            <w:bottom w:val="none" w:sz="0" w:space="0" w:color="auto"/>
            <w:right w:val="none" w:sz="0" w:space="0" w:color="auto"/>
          </w:divBdr>
        </w:div>
      </w:divsChild>
    </w:div>
    <w:div w:id="222756921">
      <w:bodyDiv w:val="1"/>
      <w:marLeft w:val="0"/>
      <w:marRight w:val="0"/>
      <w:marTop w:val="0"/>
      <w:marBottom w:val="0"/>
      <w:divBdr>
        <w:top w:val="none" w:sz="0" w:space="0" w:color="auto"/>
        <w:left w:val="none" w:sz="0" w:space="0" w:color="auto"/>
        <w:bottom w:val="none" w:sz="0" w:space="0" w:color="auto"/>
        <w:right w:val="none" w:sz="0" w:space="0" w:color="auto"/>
      </w:divBdr>
    </w:div>
    <w:div w:id="645669758">
      <w:bodyDiv w:val="1"/>
      <w:marLeft w:val="0"/>
      <w:marRight w:val="0"/>
      <w:marTop w:val="0"/>
      <w:marBottom w:val="0"/>
      <w:divBdr>
        <w:top w:val="none" w:sz="0" w:space="0" w:color="auto"/>
        <w:left w:val="none" w:sz="0" w:space="0" w:color="auto"/>
        <w:bottom w:val="none" w:sz="0" w:space="0" w:color="auto"/>
        <w:right w:val="none" w:sz="0" w:space="0" w:color="auto"/>
      </w:divBdr>
    </w:div>
    <w:div w:id="1150440827">
      <w:bodyDiv w:val="1"/>
      <w:marLeft w:val="0"/>
      <w:marRight w:val="0"/>
      <w:marTop w:val="0"/>
      <w:marBottom w:val="0"/>
      <w:divBdr>
        <w:top w:val="none" w:sz="0" w:space="0" w:color="auto"/>
        <w:left w:val="none" w:sz="0" w:space="0" w:color="auto"/>
        <w:bottom w:val="none" w:sz="0" w:space="0" w:color="auto"/>
        <w:right w:val="none" w:sz="0" w:space="0" w:color="auto"/>
      </w:divBdr>
    </w:div>
    <w:div w:id="1333489756">
      <w:bodyDiv w:val="1"/>
      <w:marLeft w:val="0"/>
      <w:marRight w:val="0"/>
      <w:marTop w:val="0"/>
      <w:marBottom w:val="0"/>
      <w:divBdr>
        <w:top w:val="none" w:sz="0" w:space="0" w:color="auto"/>
        <w:left w:val="none" w:sz="0" w:space="0" w:color="auto"/>
        <w:bottom w:val="none" w:sz="0" w:space="0" w:color="auto"/>
        <w:right w:val="none" w:sz="0" w:space="0" w:color="auto"/>
      </w:divBdr>
    </w:div>
    <w:div w:id="1569346293">
      <w:bodyDiv w:val="1"/>
      <w:marLeft w:val="0"/>
      <w:marRight w:val="0"/>
      <w:marTop w:val="0"/>
      <w:marBottom w:val="0"/>
      <w:divBdr>
        <w:top w:val="none" w:sz="0" w:space="0" w:color="auto"/>
        <w:left w:val="none" w:sz="0" w:space="0" w:color="auto"/>
        <w:bottom w:val="none" w:sz="0" w:space="0" w:color="auto"/>
        <w:right w:val="none" w:sz="0" w:space="0" w:color="auto"/>
      </w:divBdr>
    </w:div>
    <w:div w:id="1702970039">
      <w:bodyDiv w:val="1"/>
      <w:marLeft w:val="0"/>
      <w:marRight w:val="0"/>
      <w:marTop w:val="0"/>
      <w:marBottom w:val="0"/>
      <w:divBdr>
        <w:top w:val="none" w:sz="0" w:space="0" w:color="auto"/>
        <w:left w:val="none" w:sz="0" w:space="0" w:color="auto"/>
        <w:bottom w:val="none" w:sz="0" w:space="0" w:color="auto"/>
        <w:right w:val="none" w:sz="0" w:space="0" w:color="auto"/>
      </w:divBdr>
    </w:div>
    <w:div w:id="1717269498">
      <w:bodyDiv w:val="1"/>
      <w:marLeft w:val="0"/>
      <w:marRight w:val="0"/>
      <w:marTop w:val="0"/>
      <w:marBottom w:val="0"/>
      <w:divBdr>
        <w:top w:val="none" w:sz="0" w:space="0" w:color="auto"/>
        <w:left w:val="none" w:sz="0" w:space="0" w:color="auto"/>
        <w:bottom w:val="none" w:sz="0" w:space="0" w:color="auto"/>
        <w:right w:val="none" w:sz="0" w:space="0" w:color="auto"/>
      </w:divBdr>
    </w:div>
    <w:div w:id="21082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diagramData" Target="diagrams/data1.xml"/><Relationship Id="rId39" Type="http://schemas.openxmlformats.org/officeDocument/2006/relationships/oleObject" Target="embeddings/oleObject5.bin"/><Relationship Id="rId21" Type="http://schemas.openxmlformats.org/officeDocument/2006/relationships/oleObject" Target="embeddings/oleObject1.bin"/><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oleObject" Target="embeddings/oleObject9.bin"/><Relationship Id="rId50" Type="http://schemas.openxmlformats.org/officeDocument/2006/relationships/image" Target="media/image14.wmf"/><Relationship Id="rId55" Type="http://schemas.openxmlformats.org/officeDocument/2006/relationships/oleObject" Target="embeddings/oleObject13.bin"/><Relationship Id="rId63" Type="http://schemas.openxmlformats.org/officeDocument/2006/relationships/chart" Target="charts/chart16.xml"/><Relationship Id="rId68" Type="http://schemas.openxmlformats.org/officeDocument/2006/relationships/hyperlink" Target="http://base.consultant.ru/cons/cgi/online.cgi?req=doc;base=LAW;n=109042" TargetMode="External"/><Relationship Id="rId7" Type="http://schemas.openxmlformats.org/officeDocument/2006/relationships/footnotes" Target="footnotes.xml"/><Relationship Id="rId71" Type="http://schemas.openxmlformats.org/officeDocument/2006/relationships/hyperlink" Target="http://www.statinfo.biz"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diagramColors" Target="diagrams/colors1.xm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chart" Target="charts/chart13.xml"/><Relationship Id="rId37" Type="http://schemas.openxmlformats.org/officeDocument/2006/relationships/oleObject" Target="embeddings/oleObject4.bin"/><Relationship Id="rId40" Type="http://schemas.openxmlformats.org/officeDocument/2006/relationships/image" Target="media/image9.wmf"/><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oleObject" Target="embeddings/oleObject14.bin"/><Relationship Id="rId66" Type="http://schemas.openxmlformats.org/officeDocument/2006/relationships/hyperlink" Target="http://base.consultant.ru/cons/cgi/online.cgi?req=doc;base=LAW;n=107420"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oleObject" Target="embeddings/oleObject2.bin"/><Relationship Id="rId28" Type="http://schemas.openxmlformats.org/officeDocument/2006/relationships/diagramQuickStyle" Target="diagrams/quickStyle1.xml"/><Relationship Id="rId36" Type="http://schemas.openxmlformats.org/officeDocument/2006/relationships/image" Target="media/image7.wmf"/><Relationship Id="rId49" Type="http://schemas.openxmlformats.org/officeDocument/2006/relationships/oleObject" Target="embeddings/oleObject10.bin"/><Relationship Id="rId57" Type="http://schemas.openxmlformats.org/officeDocument/2006/relationships/image" Target="media/image17.wmf"/><Relationship Id="rId61"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image" Target="media/image4.png"/><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8.png"/><Relationship Id="rId65" Type="http://schemas.openxmlformats.org/officeDocument/2006/relationships/chart" Target="charts/chart18.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w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13.wmf"/><Relationship Id="rId56" Type="http://schemas.openxmlformats.org/officeDocument/2006/relationships/chart" Target="charts/chart14.xml"/><Relationship Id="rId64" Type="http://schemas.openxmlformats.org/officeDocument/2006/relationships/chart" Target="charts/chart17.xml"/><Relationship Id="rId69" Type="http://schemas.openxmlformats.org/officeDocument/2006/relationships/hyperlink" Target="http://base.consultant.ru/cons/cgi/online.cgi?req=doc;base=LAW;n=103266" TargetMode="External"/><Relationship Id="rId8" Type="http://schemas.openxmlformats.org/officeDocument/2006/relationships/endnotes" Target="endnotes.xml"/><Relationship Id="rId51" Type="http://schemas.openxmlformats.org/officeDocument/2006/relationships/oleObject" Target="embeddings/oleObject11.bin"/><Relationship Id="rId72" Type="http://schemas.openxmlformats.org/officeDocument/2006/relationships/hyperlink" Target="http://www.gks.ru/"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2.xml"/><Relationship Id="rId33" Type="http://schemas.openxmlformats.org/officeDocument/2006/relationships/image" Target="media/image5.png"/><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chart" Target="charts/chart15.xml"/><Relationship Id="rId67" Type="http://schemas.openxmlformats.org/officeDocument/2006/relationships/hyperlink" Target="http://base.consultant.ru/cons/cgi/online.cgi?req=doc;base=LAW;n=49090" TargetMode="External"/><Relationship Id="rId20" Type="http://schemas.openxmlformats.org/officeDocument/2006/relationships/image" Target="media/image2.wmf"/><Relationship Id="rId41" Type="http://schemas.openxmlformats.org/officeDocument/2006/relationships/oleObject" Target="embeddings/oleObject6.bin"/><Relationship Id="rId54" Type="http://schemas.openxmlformats.org/officeDocument/2006/relationships/image" Target="media/image16.wmf"/><Relationship Id="rId62" Type="http://schemas.openxmlformats.org/officeDocument/2006/relationships/image" Target="media/image19.png"/><Relationship Id="rId70" Type="http://schemas.openxmlformats.org/officeDocument/2006/relationships/hyperlink" Target="http://www.demoscope.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7116\Desktop\New%20Folder\data.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107116\Desktop\&#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3;&#1048;&#1059;%20&#1042;&#1064;&#1069;\&#1044;&#1048;&#1055;&#1051;&#1054;&#1052;\&#1044;&#1080;&#1085;&#1072;&#1084;&#1080;&#1082;&#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3;&#1048;&#1059;%20&#1042;&#1064;&#1069;\&#1044;&#1048;&#1055;&#1051;&#1054;&#1052;\&#1044;&#1080;&#1085;&#1072;&#1084;&#1080;&#1082;&#107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107116\Desktop\New%20Folder\&#1080;&#1089;&#1093;&#1086;&#1076;&#1085;&#1099;&#1077;%20&#1076;&#1072;&#1085;&#1085;&#1099;&#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107116\Desktop\New%20Folder\&#1080;&#1089;&#1093;&#1086;&#1076;&#1085;&#1099;&#1077;%20&#1076;&#1072;&#1085;&#1085;&#1099;&#107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107116\Desktop\&#1056;&#1072;&#1079;&#1085;&#1086;&#1077;\!!!!!!!!!\&#1080;&#1089;&#1093;&#1086;&#1076;&#1085;&#1099;&#1077;%20&#1076;&#1072;&#1085;&#1085;&#1099;&#107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107116\Desktop\New%20Folder\&#1044;&#1080;&#1085;&#1072;&#1084;&#1080;&#1082;&#1072;%20&#1087;&#1086;&#1082;&#1072;&#1079;&#1072;&#1090;&#1077;&#1083;&#1077;&#1081;.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3;&#1048;&#1059;%20&#1042;&#1064;&#1069;\&#1044;&#1048;&#1055;&#1051;&#1054;&#1052;\&#1044;&#1080;&#1085;&#1072;&#1084;&#108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7116\Desktop\&#1076;&#1077;&#1087;&#1072;&#1088;&#1090;&#1072;&#1084;&#1077;&#1085;&#1090;%20&#1078;&#1080;&#1083;%20&#1089;&#1090;&#1088;&#1086;&#1080;&#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7116\Desktop\New%20Folder\&#1044;&#1080;&#1085;&#1072;&#1084;&#1080;&#1082;&#1072;%20&#1087;&#1086;&#1082;&#1072;&#1079;&#1072;&#1090;&#1077;&#1083;&#1077;&#108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7116\Desktop\New%20Folder\&#1044;&#1080;&#1085;&#1072;&#1084;&#108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7116\Desktop\New%20Folder\&#1044;&#1080;&#1085;&#1072;&#1084;&#1080;&#1082;&#1072;%20&#1087;&#1086;&#1082;&#1072;&#1079;&#1072;&#1090;&#1077;&#1083;&#1077;&#108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3;&#1048;&#1059;%20&#1042;&#1064;&#1069;\&#1044;&#1048;&#1055;&#1051;&#1054;&#1052;\&#1044;&#1080;&#1085;&#1072;&#1084;&#108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3;&#1048;&#1059;%20&#1042;&#1064;&#1069;\&#1044;&#1048;&#1055;&#1051;&#1054;&#1052;\&#1044;&#1080;&#1085;&#1072;&#1084;&#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Данные!$A$90:$A$99</c:f>
              <c:strCache>
                <c:ptCount val="10"/>
                <c:pt idx="0">
                  <c:v>Ханты-Мансийский авт.округ-Югра</c:v>
                </c:pt>
                <c:pt idx="1">
                  <c:v>Ямало-Ненецкий авт.округ</c:v>
                </c:pt>
                <c:pt idx="2">
                  <c:v>г.Москва</c:v>
                </c:pt>
                <c:pt idx="3">
                  <c:v>Республика Алтай</c:v>
                </c:pt>
                <c:pt idx="4">
                  <c:v>Северо-Кавказский федеральный округ</c:v>
                </c:pt>
                <c:pt idx="5">
                  <c:v>Кабардино-Балкарская Республика</c:v>
                </c:pt>
                <c:pt idx="6">
                  <c:v>Республика Дагестан</c:v>
                </c:pt>
                <c:pt idx="7">
                  <c:v>Чеченская Республика</c:v>
                </c:pt>
                <c:pt idx="8">
                  <c:v>Республика Ингушетия</c:v>
                </c:pt>
                <c:pt idx="9">
                  <c:v>Республика Тыва</c:v>
                </c:pt>
              </c:strCache>
            </c:strRef>
          </c:cat>
          <c:val>
            <c:numRef>
              <c:f>Данные!$B$90:$B$99</c:f>
              <c:numCache>
                <c:formatCode>#0.####</c:formatCode>
                <c:ptCount val="10"/>
                <c:pt idx="0">
                  <c:v>19.010000000000005</c:v>
                </c:pt>
                <c:pt idx="1">
                  <c:v>18.979999999999986</c:v>
                </c:pt>
                <c:pt idx="2">
                  <c:v>18.75</c:v>
                </c:pt>
                <c:pt idx="3">
                  <c:v>18.72</c:v>
                </c:pt>
                <c:pt idx="4">
                  <c:v>18.57</c:v>
                </c:pt>
                <c:pt idx="5">
                  <c:v>18.2</c:v>
                </c:pt>
                <c:pt idx="6">
                  <c:v>16.489999999999903</c:v>
                </c:pt>
                <c:pt idx="7">
                  <c:v>13.8</c:v>
                </c:pt>
                <c:pt idx="8">
                  <c:v>13.52</c:v>
                </c:pt>
                <c:pt idx="9">
                  <c:v>13.08</c:v>
                </c:pt>
              </c:numCache>
            </c:numRef>
          </c:val>
        </c:ser>
        <c:dLbls>
          <c:showLegendKey val="0"/>
          <c:showVal val="0"/>
          <c:showCatName val="0"/>
          <c:showSerName val="0"/>
          <c:showPercent val="0"/>
          <c:showBubbleSize val="0"/>
        </c:dLbls>
        <c:gapWidth val="300"/>
        <c:axId val="96671616"/>
        <c:axId val="96677888"/>
      </c:barChart>
      <c:catAx>
        <c:axId val="96671616"/>
        <c:scaling>
          <c:orientation val="minMax"/>
        </c:scaling>
        <c:delete val="0"/>
        <c:axPos val="b"/>
        <c:title>
          <c:tx>
            <c:rich>
              <a:bodyPr/>
              <a:lstStyle/>
              <a:p>
                <a:pPr>
                  <a:defRPr b="0"/>
                </a:pPr>
                <a:r>
                  <a:rPr lang="ru-RU" b="0"/>
                  <a:t>Регионы</a:t>
                </a:r>
              </a:p>
            </c:rich>
          </c:tx>
          <c:overlay val="0"/>
        </c:title>
        <c:majorTickMark val="none"/>
        <c:minorTickMark val="none"/>
        <c:tickLblPos val="nextTo"/>
        <c:txPr>
          <a:bodyPr/>
          <a:lstStyle/>
          <a:p>
            <a:pPr>
              <a:defRPr sz="600"/>
            </a:pPr>
            <a:endParaRPr lang="ru-RU"/>
          </a:p>
        </c:txPr>
        <c:crossAx val="96677888"/>
        <c:crosses val="autoZero"/>
        <c:auto val="1"/>
        <c:lblAlgn val="ctr"/>
        <c:lblOffset val="100"/>
        <c:noMultiLvlLbl val="0"/>
      </c:catAx>
      <c:valAx>
        <c:axId val="96677888"/>
        <c:scaling>
          <c:orientation val="minMax"/>
        </c:scaling>
        <c:delete val="0"/>
        <c:axPos val="l"/>
        <c:title>
          <c:tx>
            <c:rich>
              <a:bodyPr/>
              <a:lstStyle/>
              <a:p>
                <a:pPr>
                  <a:defRPr b="0"/>
                </a:pPr>
                <a:r>
                  <a:rPr lang="ru-RU" b="0"/>
                  <a:t>Общая</a:t>
                </a:r>
                <a:r>
                  <a:rPr lang="ru-RU" b="0" baseline="0"/>
                  <a:t> площаль, </a:t>
                </a:r>
                <a:r>
                  <a:rPr lang="ru-RU" b="0"/>
                  <a:t>кв.м</a:t>
                </a:r>
              </a:p>
            </c:rich>
          </c:tx>
          <c:overlay val="0"/>
        </c:title>
        <c:numFmt formatCode="#0.####" sourceLinked="1"/>
        <c:majorTickMark val="out"/>
        <c:minorTickMark val="none"/>
        <c:tickLblPos val="nextTo"/>
        <c:crossAx val="96671616"/>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radarChart>
        <c:radarStyle val="marker"/>
        <c:varyColors val="0"/>
        <c:ser>
          <c:idx val="0"/>
          <c:order val="0"/>
          <c:tx>
            <c:v>средний уровень</c:v>
          </c:tx>
          <c:marker>
            <c:symbol val="none"/>
          </c:marker>
          <c:cat>
            <c:strRef>
              <c:f>Лист1!$A$3:$A$13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Лист1!$F$3:$F$13</c:f>
              <c:numCache>
                <c:formatCode>0.00</c:formatCode>
                <c:ptCount val="11"/>
                <c:pt idx="0">
                  <c:v>97.434394127717496</c:v>
                </c:pt>
                <c:pt idx="1">
                  <c:v>96.183250861846574</c:v>
                </c:pt>
                <c:pt idx="2">
                  <c:v>104.32213128209933</c:v>
                </c:pt>
                <c:pt idx="3">
                  <c:v>95.486738115897808</c:v>
                </c:pt>
                <c:pt idx="4">
                  <c:v>98.582350320114458</c:v>
                </c:pt>
                <c:pt idx="5">
                  <c:v>98.762927698693744</c:v>
                </c:pt>
                <c:pt idx="6">
                  <c:v>101.43289322483059</c:v>
                </c:pt>
                <c:pt idx="7">
                  <c:v>104.12865551933585</c:v>
                </c:pt>
                <c:pt idx="8">
                  <c:v>103.49663469430838</c:v>
                </c:pt>
                <c:pt idx="9">
                  <c:v>97.369902206796255</c:v>
                </c:pt>
                <c:pt idx="10">
                  <c:v>102.80012194835957</c:v>
                </c:pt>
              </c:numCache>
            </c:numRef>
          </c:val>
        </c:ser>
        <c:ser>
          <c:idx val="1"/>
          <c:order val="1"/>
          <c:tx>
            <c:v>тренд</c:v>
          </c:tx>
          <c:marker>
            <c:symbol val="none"/>
          </c:marker>
          <c:cat>
            <c:strRef>
              <c:f>Лист1!$A$3:$A$13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Лист1!$G$3:$G$13</c:f>
              <c:numCache>
                <c:formatCode>General</c:formatCode>
                <c:ptCount val="11"/>
                <c:pt idx="0">
                  <c:v>103.2</c:v>
                </c:pt>
                <c:pt idx="1">
                  <c:v>98.074036128381266</c:v>
                </c:pt>
                <c:pt idx="2">
                  <c:v>107.75660140308891</c:v>
                </c:pt>
                <c:pt idx="3">
                  <c:v>90.935507058284898</c:v>
                </c:pt>
                <c:pt idx="4">
                  <c:v>102.57062366371046</c:v>
                </c:pt>
                <c:pt idx="5">
                  <c:v>99.531757664048868</c:v>
                </c:pt>
                <c:pt idx="6">
                  <c:v>102.03560495765926</c:v>
                </c:pt>
                <c:pt idx="7">
                  <c:v>101.9901742172424</c:v>
                </c:pt>
                <c:pt idx="8">
                  <c:v>98.74675970405346</c:v>
                </c:pt>
                <c:pt idx="9">
                  <c:v>93.468525445358679</c:v>
                </c:pt>
                <c:pt idx="10">
                  <c:v>104.89040975817186</c:v>
                </c:pt>
              </c:numCache>
            </c:numRef>
          </c:val>
        </c:ser>
        <c:dLbls>
          <c:showLegendKey val="0"/>
          <c:showVal val="0"/>
          <c:showCatName val="0"/>
          <c:showSerName val="0"/>
          <c:showPercent val="0"/>
          <c:showBubbleSize val="0"/>
        </c:dLbls>
        <c:axId val="97389568"/>
        <c:axId val="97391360"/>
      </c:radarChart>
      <c:catAx>
        <c:axId val="97389568"/>
        <c:scaling>
          <c:orientation val="minMax"/>
        </c:scaling>
        <c:delete val="0"/>
        <c:axPos val="b"/>
        <c:majorGridlines/>
        <c:majorTickMark val="out"/>
        <c:minorTickMark val="none"/>
        <c:tickLblPos val="nextTo"/>
        <c:crossAx val="97391360"/>
        <c:crosses val="autoZero"/>
        <c:auto val="1"/>
        <c:lblAlgn val="ctr"/>
        <c:lblOffset val="100"/>
        <c:noMultiLvlLbl val="0"/>
      </c:catAx>
      <c:valAx>
        <c:axId val="97391360"/>
        <c:scaling>
          <c:orientation val="minMax"/>
        </c:scaling>
        <c:delete val="0"/>
        <c:axPos val="l"/>
        <c:majorGridlines/>
        <c:numFmt formatCode="0.00" sourceLinked="1"/>
        <c:majorTickMark val="cross"/>
        <c:minorTickMark val="none"/>
        <c:tickLblPos val="nextTo"/>
        <c:crossAx val="973895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Стоимость аренды, тыс.руб./мес</c:v>
          </c:tx>
          <c:invertIfNegative val="0"/>
          <c:cat>
            <c:strRef>
              <c:f>Лист1!$D$3:$D$13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Лист1!$K$3:$K$14</c:f>
              <c:numCache>
                <c:formatCode>0.00</c:formatCode>
                <c:ptCount val="12"/>
                <c:pt idx="0">
                  <c:v>40.236592592592601</c:v>
                </c:pt>
                <c:pt idx="1">
                  <c:v>39.273444444444394</c:v>
                </c:pt>
                <c:pt idx="2">
                  <c:v>39.283851851851857</c:v>
                </c:pt>
                <c:pt idx="3">
                  <c:v>35.334259259258992</c:v>
                </c:pt>
                <c:pt idx="4">
                  <c:v>38.530259259259246</c:v>
                </c:pt>
                <c:pt idx="5">
                  <c:v>37.370074074074076</c:v>
                </c:pt>
                <c:pt idx="6">
                  <c:v>38.540037037037024</c:v>
                </c:pt>
                <c:pt idx="7">
                  <c:v>40.325074074074081</c:v>
                </c:pt>
                <c:pt idx="8">
                  <c:v>40.738296296296298</c:v>
                </c:pt>
                <c:pt idx="9">
                  <c:v>41.094592592592591</c:v>
                </c:pt>
                <c:pt idx="10">
                  <c:v>41.902111111111111</c:v>
                </c:pt>
                <c:pt idx="11">
                  <c:v>40.973222222222205</c:v>
                </c:pt>
              </c:numCache>
            </c:numRef>
          </c:val>
        </c:ser>
        <c:dLbls>
          <c:showLegendKey val="0"/>
          <c:showVal val="0"/>
          <c:showCatName val="0"/>
          <c:showSerName val="0"/>
          <c:showPercent val="0"/>
          <c:showBubbleSize val="0"/>
        </c:dLbls>
        <c:gapWidth val="300"/>
        <c:axId val="97425664"/>
        <c:axId val="97427840"/>
      </c:barChart>
      <c:lineChart>
        <c:grouping val="stacked"/>
        <c:varyColors val="0"/>
        <c:ser>
          <c:idx val="1"/>
          <c:order val="1"/>
          <c:tx>
            <c:v>Миграционный прирост в пределах России</c:v>
          </c:tx>
          <c:marker>
            <c:symbol val="none"/>
          </c:marker>
          <c:cat>
            <c:strRef>
              <c:f>Лист1!$D$3:$D$13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Лист1!$L$3:$L$13</c:f>
              <c:numCache>
                <c:formatCode>General</c:formatCode>
                <c:ptCount val="11"/>
                <c:pt idx="0">
                  <c:v>-212</c:v>
                </c:pt>
                <c:pt idx="1">
                  <c:v>-2179</c:v>
                </c:pt>
                <c:pt idx="2">
                  <c:v>182</c:v>
                </c:pt>
                <c:pt idx="3">
                  <c:v>2325</c:v>
                </c:pt>
                <c:pt idx="4">
                  <c:v>1252</c:v>
                </c:pt>
                <c:pt idx="5">
                  <c:v>9976</c:v>
                </c:pt>
                <c:pt idx="6">
                  <c:v>9341</c:v>
                </c:pt>
                <c:pt idx="7">
                  <c:v>7902</c:v>
                </c:pt>
                <c:pt idx="8">
                  <c:v>9989</c:v>
                </c:pt>
                <c:pt idx="9">
                  <c:v>15073</c:v>
                </c:pt>
                <c:pt idx="10">
                  <c:v>17340</c:v>
                </c:pt>
              </c:numCache>
            </c:numRef>
          </c:val>
          <c:smooth val="0"/>
        </c:ser>
        <c:dLbls>
          <c:showLegendKey val="0"/>
          <c:showVal val="0"/>
          <c:showCatName val="0"/>
          <c:showSerName val="0"/>
          <c:showPercent val="0"/>
          <c:showBubbleSize val="0"/>
        </c:dLbls>
        <c:marker val="1"/>
        <c:smooth val="0"/>
        <c:axId val="97435648"/>
        <c:axId val="97429760"/>
      </c:lineChart>
      <c:catAx>
        <c:axId val="97425664"/>
        <c:scaling>
          <c:orientation val="minMax"/>
        </c:scaling>
        <c:delete val="0"/>
        <c:axPos val="b"/>
        <c:title>
          <c:tx>
            <c:rich>
              <a:bodyPr/>
              <a:lstStyle/>
              <a:p>
                <a:pPr>
                  <a:defRPr/>
                </a:pPr>
                <a:r>
                  <a:rPr lang="ru-RU"/>
                  <a:t>месяц</a:t>
                </a:r>
              </a:p>
            </c:rich>
          </c:tx>
          <c:overlay val="0"/>
        </c:title>
        <c:majorTickMark val="none"/>
        <c:minorTickMark val="none"/>
        <c:tickLblPos val="nextTo"/>
        <c:crossAx val="97427840"/>
        <c:crosses val="autoZero"/>
        <c:auto val="1"/>
        <c:lblAlgn val="ctr"/>
        <c:lblOffset val="100"/>
        <c:noMultiLvlLbl val="0"/>
      </c:catAx>
      <c:valAx>
        <c:axId val="97427840"/>
        <c:scaling>
          <c:orientation val="minMax"/>
        </c:scaling>
        <c:delete val="0"/>
        <c:axPos val="l"/>
        <c:majorGridlines/>
        <c:title>
          <c:tx>
            <c:rich>
              <a:bodyPr/>
              <a:lstStyle/>
              <a:p>
                <a:pPr>
                  <a:defRPr/>
                </a:pPr>
                <a:r>
                  <a:rPr lang="ru-RU"/>
                  <a:t>тыс.руб.</a:t>
                </a:r>
              </a:p>
            </c:rich>
          </c:tx>
          <c:overlay val="0"/>
        </c:title>
        <c:numFmt formatCode="0.00" sourceLinked="1"/>
        <c:majorTickMark val="out"/>
        <c:minorTickMark val="none"/>
        <c:tickLblPos val="nextTo"/>
        <c:crossAx val="97425664"/>
        <c:crosses val="autoZero"/>
        <c:crossBetween val="between"/>
      </c:valAx>
      <c:valAx>
        <c:axId val="97429760"/>
        <c:scaling>
          <c:orientation val="minMax"/>
        </c:scaling>
        <c:delete val="0"/>
        <c:axPos val="r"/>
        <c:numFmt formatCode="General" sourceLinked="1"/>
        <c:majorTickMark val="out"/>
        <c:minorTickMark val="none"/>
        <c:tickLblPos val="nextTo"/>
        <c:crossAx val="97435648"/>
        <c:crosses val="max"/>
        <c:crossBetween val="between"/>
      </c:valAx>
      <c:catAx>
        <c:axId val="97435648"/>
        <c:scaling>
          <c:orientation val="minMax"/>
        </c:scaling>
        <c:delete val="1"/>
        <c:axPos val="b"/>
        <c:majorTickMark val="out"/>
        <c:minorTickMark val="none"/>
        <c:tickLblPos val="none"/>
        <c:crossAx val="97429760"/>
        <c:crosses val="autoZero"/>
        <c:auto val="1"/>
        <c:lblAlgn val="ctr"/>
        <c:lblOffset val="100"/>
        <c:noMultiLvlLbl val="0"/>
      </c:catAx>
    </c:plotArea>
    <c:legend>
      <c:legendPos val="r"/>
      <c:overlay val="0"/>
    </c:legend>
    <c:plotVisOnly val="1"/>
    <c:dispBlanksAs val="zero"/>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Лист7!$A$3:$A$11</c:f>
              <c:strCache>
                <c:ptCount val="9"/>
                <c:pt idx="0">
                  <c:v>ЦАО</c:v>
                </c:pt>
                <c:pt idx="1">
                  <c:v>САО</c:v>
                </c:pt>
                <c:pt idx="2">
                  <c:v>СВАО</c:v>
                </c:pt>
                <c:pt idx="3">
                  <c:v>ВАО</c:v>
                </c:pt>
                <c:pt idx="4">
                  <c:v>ЮВАО</c:v>
                </c:pt>
                <c:pt idx="5">
                  <c:v>ЮАО</c:v>
                </c:pt>
                <c:pt idx="6">
                  <c:v>ЮЗАО</c:v>
                </c:pt>
                <c:pt idx="7">
                  <c:v>ЗАО</c:v>
                </c:pt>
                <c:pt idx="8">
                  <c:v>СЗАО</c:v>
                </c:pt>
              </c:strCache>
            </c:strRef>
          </c:cat>
          <c:val>
            <c:numRef>
              <c:f>Лист7!$T$3:$T$11</c:f>
              <c:numCache>
                <c:formatCode>0.00</c:formatCode>
                <c:ptCount val="9"/>
                <c:pt idx="0">
                  <c:v>44.354972222222194</c:v>
                </c:pt>
                <c:pt idx="1">
                  <c:v>38.130638888889195</c:v>
                </c:pt>
                <c:pt idx="2">
                  <c:v>39.078972222222262</c:v>
                </c:pt>
                <c:pt idx="3">
                  <c:v>37.920972222222218</c:v>
                </c:pt>
                <c:pt idx="4">
                  <c:v>37.842305555555555</c:v>
                </c:pt>
                <c:pt idx="5">
                  <c:v>38.334333333333326</c:v>
                </c:pt>
                <c:pt idx="6">
                  <c:v>40.573</c:v>
                </c:pt>
                <c:pt idx="7">
                  <c:v>40.676555555555552</c:v>
                </c:pt>
                <c:pt idx="8">
                  <c:v>38.289611111111114</c:v>
                </c:pt>
              </c:numCache>
            </c:numRef>
          </c:val>
        </c:ser>
        <c:dLbls>
          <c:showLegendKey val="0"/>
          <c:showVal val="0"/>
          <c:showCatName val="0"/>
          <c:showSerName val="0"/>
          <c:showPercent val="0"/>
          <c:showBubbleSize val="0"/>
        </c:dLbls>
        <c:gapWidth val="150"/>
        <c:axId val="97452032"/>
        <c:axId val="97453568"/>
      </c:barChart>
      <c:catAx>
        <c:axId val="97452032"/>
        <c:scaling>
          <c:orientation val="minMax"/>
        </c:scaling>
        <c:delete val="0"/>
        <c:axPos val="b"/>
        <c:majorTickMark val="out"/>
        <c:minorTickMark val="none"/>
        <c:tickLblPos val="nextTo"/>
        <c:crossAx val="97453568"/>
        <c:crosses val="autoZero"/>
        <c:auto val="1"/>
        <c:lblAlgn val="ctr"/>
        <c:lblOffset val="100"/>
        <c:noMultiLvlLbl val="0"/>
      </c:catAx>
      <c:valAx>
        <c:axId val="97453568"/>
        <c:scaling>
          <c:orientation val="minMax"/>
        </c:scaling>
        <c:delete val="0"/>
        <c:axPos val="l"/>
        <c:majorGridlines/>
        <c:numFmt formatCode="0.00" sourceLinked="1"/>
        <c:majorTickMark val="out"/>
        <c:minorTickMark val="none"/>
        <c:tickLblPos val="nextTo"/>
        <c:crossAx val="97452032"/>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эмпирич</c:v>
          </c:tx>
          <c:invertIfNegative val="0"/>
          <c:cat>
            <c:numRef>
              <c:f>Лист4!$A$2:$A$12</c:f>
              <c:numCache>
                <c:formatCode>0.0</c:formatCode>
                <c:ptCount val="11"/>
                <c:pt idx="0">
                  <c:v>9.7409686230383041</c:v>
                </c:pt>
                <c:pt idx="1">
                  <c:v>9.9017946979644726</c:v>
                </c:pt>
                <c:pt idx="2">
                  <c:v>10.062620772890568</c:v>
                </c:pt>
                <c:pt idx="3">
                  <c:v>10.223446847816716</c:v>
                </c:pt>
                <c:pt idx="4">
                  <c:v>10.384272922742788</c:v>
                </c:pt>
                <c:pt idx="5">
                  <c:v>10.545098997668896</c:v>
                </c:pt>
                <c:pt idx="6">
                  <c:v>10.705925072595003</c:v>
                </c:pt>
                <c:pt idx="7">
                  <c:v>10.866751147521112</c:v>
                </c:pt>
                <c:pt idx="8">
                  <c:v>11.027577222447222</c:v>
                </c:pt>
                <c:pt idx="9">
                  <c:v>11.188403297373332</c:v>
                </c:pt>
                <c:pt idx="10" formatCode="General">
                  <c:v>11.4</c:v>
                </c:pt>
              </c:numCache>
            </c:numRef>
          </c:cat>
          <c:val>
            <c:numRef>
              <c:f>Лист4!$B$2:$B$12</c:f>
              <c:numCache>
                <c:formatCode>General</c:formatCode>
                <c:ptCount val="11"/>
                <c:pt idx="0">
                  <c:v>1</c:v>
                </c:pt>
                <c:pt idx="1">
                  <c:v>1</c:v>
                </c:pt>
                <c:pt idx="2">
                  <c:v>14</c:v>
                </c:pt>
                <c:pt idx="3">
                  <c:v>24</c:v>
                </c:pt>
                <c:pt idx="4">
                  <c:v>10</c:v>
                </c:pt>
                <c:pt idx="5">
                  <c:v>14</c:v>
                </c:pt>
                <c:pt idx="6">
                  <c:v>12</c:v>
                </c:pt>
                <c:pt idx="7">
                  <c:v>15</c:v>
                </c:pt>
                <c:pt idx="8">
                  <c:v>11</c:v>
                </c:pt>
                <c:pt idx="9">
                  <c:v>4</c:v>
                </c:pt>
                <c:pt idx="10">
                  <c:v>3</c:v>
                </c:pt>
              </c:numCache>
            </c:numRef>
          </c:val>
        </c:ser>
        <c:dLbls>
          <c:showLegendKey val="0"/>
          <c:showVal val="0"/>
          <c:showCatName val="0"/>
          <c:showSerName val="0"/>
          <c:showPercent val="0"/>
          <c:showBubbleSize val="0"/>
        </c:dLbls>
        <c:gapWidth val="150"/>
        <c:axId val="97010432"/>
        <c:axId val="97011968"/>
      </c:barChart>
      <c:catAx>
        <c:axId val="97010432"/>
        <c:scaling>
          <c:orientation val="minMax"/>
        </c:scaling>
        <c:delete val="0"/>
        <c:axPos val="b"/>
        <c:numFmt formatCode="0.0" sourceLinked="1"/>
        <c:majorTickMark val="none"/>
        <c:minorTickMark val="none"/>
        <c:tickLblPos val="nextTo"/>
        <c:crossAx val="97011968"/>
        <c:crosses val="autoZero"/>
        <c:auto val="1"/>
        <c:lblAlgn val="ctr"/>
        <c:lblOffset val="100"/>
        <c:noMultiLvlLbl val="0"/>
      </c:catAx>
      <c:valAx>
        <c:axId val="97011968"/>
        <c:scaling>
          <c:orientation val="minMax"/>
        </c:scaling>
        <c:delete val="0"/>
        <c:axPos val="l"/>
        <c:majorGridlines/>
        <c:numFmt formatCode="General" sourceLinked="1"/>
        <c:majorTickMark val="none"/>
        <c:minorTickMark val="none"/>
        <c:tickLblPos val="nextTo"/>
        <c:crossAx val="970104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v>Эмпирические</c:v>
          </c:tx>
          <c:invertIfNegative val="0"/>
          <c:cat>
            <c:numRef>
              <c:f>Лист4!$A$2:$A$12</c:f>
              <c:numCache>
                <c:formatCode>0.0</c:formatCode>
                <c:ptCount val="11"/>
                <c:pt idx="0">
                  <c:v>9.7409686230383041</c:v>
                </c:pt>
                <c:pt idx="1">
                  <c:v>9.9017946979644726</c:v>
                </c:pt>
                <c:pt idx="2">
                  <c:v>10.062620772890568</c:v>
                </c:pt>
                <c:pt idx="3">
                  <c:v>10.223446847816716</c:v>
                </c:pt>
                <c:pt idx="4">
                  <c:v>10.384272922742788</c:v>
                </c:pt>
                <c:pt idx="5">
                  <c:v>10.545098997668896</c:v>
                </c:pt>
                <c:pt idx="6">
                  <c:v>10.705925072595003</c:v>
                </c:pt>
                <c:pt idx="7">
                  <c:v>10.866751147521112</c:v>
                </c:pt>
                <c:pt idx="8">
                  <c:v>11.027577222447222</c:v>
                </c:pt>
                <c:pt idx="9">
                  <c:v>11.188403297373332</c:v>
                </c:pt>
                <c:pt idx="10" formatCode="General">
                  <c:v>11.4</c:v>
                </c:pt>
              </c:numCache>
            </c:numRef>
          </c:cat>
          <c:val>
            <c:numRef>
              <c:f>Лист4!$B$2:$B$12</c:f>
              <c:numCache>
                <c:formatCode>General</c:formatCode>
                <c:ptCount val="11"/>
                <c:pt idx="0">
                  <c:v>1</c:v>
                </c:pt>
                <c:pt idx="1">
                  <c:v>1</c:v>
                </c:pt>
                <c:pt idx="2">
                  <c:v>14</c:v>
                </c:pt>
                <c:pt idx="3">
                  <c:v>24</c:v>
                </c:pt>
                <c:pt idx="4">
                  <c:v>10</c:v>
                </c:pt>
                <c:pt idx="5">
                  <c:v>14</c:v>
                </c:pt>
                <c:pt idx="6">
                  <c:v>12</c:v>
                </c:pt>
                <c:pt idx="7">
                  <c:v>15</c:v>
                </c:pt>
                <c:pt idx="8">
                  <c:v>11</c:v>
                </c:pt>
                <c:pt idx="9">
                  <c:v>4</c:v>
                </c:pt>
                <c:pt idx="10">
                  <c:v>3</c:v>
                </c:pt>
              </c:numCache>
            </c:numRef>
          </c:val>
        </c:ser>
        <c:ser>
          <c:idx val="1"/>
          <c:order val="1"/>
          <c:tx>
            <c:v>Теоретические</c:v>
          </c:tx>
          <c:invertIfNegative val="0"/>
          <c:cat>
            <c:numRef>
              <c:f>Лист4!$A$2:$A$12</c:f>
              <c:numCache>
                <c:formatCode>0.0</c:formatCode>
                <c:ptCount val="11"/>
                <c:pt idx="0">
                  <c:v>9.7409686230383041</c:v>
                </c:pt>
                <c:pt idx="1">
                  <c:v>9.9017946979644726</c:v>
                </c:pt>
                <c:pt idx="2">
                  <c:v>10.062620772890568</c:v>
                </c:pt>
                <c:pt idx="3">
                  <c:v>10.223446847816716</c:v>
                </c:pt>
                <c:pt idx="4">
                  <c:v>10.384272922742788</c:v>
                </c:pt>
                <c:pt idx="5">
                  <c:v>10.545098997668896</c:v>
                </c:pt>
                <c:pt idx="6">
                  <c:v>10.705925072595003</c:v>
                </c:pt>
                <c:pt idx="7">
                  <c:v>10.866751147521112</c:v>
                </c:pt>
                <c:pt idx="8">
                  <c:v>11.027577222447222</c:v>
                </c:pt>
                <c:pt idx="9">
                  <c:v>11.188403297373332</c:v>
                </c:pt>
                <c:pt idx="10" formatCode="General">
                  <c:v>11.4</c:v>
                </c:pt>
              </c:numCache>
            </c:numRef>
          </c:cat>
          <c:val>
            <c:numRef>
              <c:f>Лист4!$C$2:$C$12</c:f>
              <c:numCache>
                <c:formatCode>0</c:formatCode>
                <c:ptCount val="11"/>
                <c:pt idx="0">
                  <c:v>0.4077827869479359</c:v>
                </c:pt>
                <c:pt idx="1">
                  <c:v>3.0119526824840177</c:v>
                </c:pt>
                <c:pt idx="2">
                  <c:v>11.042795190811541</c:v>
                </c:pt>
                <c:pt idx="3">
                  <c:v>23.774397118855831</c:v>
                </c:pt>
                <c:pt idx="4">
                  <c:v>11.643014410566934</c:v>
                </c:pt>
                <c:pt idx="5">
                  <c:v>15.519049024065056</c:v>
                </c:pt>
                <c:pt idx="6">
                  <c:v>13.123453709148066</c:v>
                </c:pt>
                <c:pt idx="7">
                  <c:v>12.344050738909374</c:v>
                </c:pt>
                <c:pt idx="8">
                  <c:v>9.8896202618913094</c:v>
                </c:pt>
                <c:pt idx="9">
                  <c:v>5.4922701998748824</c:v>
                </c:pt>
                <c:pt idx="10">
                  <c:v>2.3614708208549877</c:v>
                </c:pt>
              </c:numCache>
            </c:numRef>
          </c:val>
        </c:ser>
        <c:dLbls>
          <c:showLegendKey val="0"/>
          <c:showVal val="0"/>
          <c:showCatName val="0"/>
          <c:showSerName val="0"/>
          <c:showPercent val="0"/>
          <c:showBubbleSize val="0"/>
        </c:dLbls>
        <c:gapWidth val="150"/>
        <c:axId val="97036544"/>
        <c:axId val="97042432"/>
      </c:barChart>
      <c:catAx>
        <c:axId val="97036544"/>
        <c:scaling>
          <c:orientation val="minMax"/>
        </c:scaling>
        <c:delete val="0"/>
        <c:axPos val="b"/>
        <c:numFmt formatCode="0.0" sourceLinked="1"/>
        <c:majorTickMark val="out"/>
        <c:minorTickMark val="none"/>
        <c:tickLblPos val="nextTo"/>
        <c:crossAx val="97042432"/>
        <c:crosses val="autoZero"/>
        <c:auto val="1"/>
        <c:lblAlgn val="ctr"/>
        <c:lblOffset val="100"/>
        <c:noMultiLvlLbl val="0"/>
      </c:catAx>
      <c:valAx>
        <c:axId val="97042432"/>
        <c:scaling>
          <c:orientation val="minMax"/>
        </c:scaling>
        <c:delete val="0"/>
        <c:axPos val="l"/>
        <c:majorGridlines/>
        <c:numFmt formatCode="General" sourceLinked="1"/>
        <c:majorTickMark val="out"/>
        <c:minorTickMark val="none"/>
        <c:tickLblPos val="nextTo"/>
        <c:crossAx val="970365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smoothMarker"/>
        <c:varyColors val="0"/>
        <c:ser>
          <c:idx val="0"/>
          <c:order val="0"/>
          <c:tx>
            <c:strRef>
              <c:f>'диаграмма с f'!$B$1</c:f>
              <c:strCache>
                <c:ptCount val="1"/>
                <c:pt idx="0">
                  <c:v>f1</c:v>
                </c:pt>
              </c:strCache>
            </c:strRef>
          </c:tx>
          <c:marker>
            <c:symbol val="none"/>
          </c:marker>
          <c:xVal>
            <c:numRef>
              <c:f>'диаграмма с f'!$A$2:$A$110</c:f>
              <c:numCache>
                <c:formatCode>General</c:formatCode>
                <c:ptCount val="109"/>
                <c:pt idx="0">
                  <c:v>11.349229372299439</c:v>
                </c:pt>
                <c:pt idx="1">
                  <c:v>11.28978191365602</c:v>
                </c:pt>
                <c:pt idx="2">
                  <c:v>11.225243392518447</c:v>
                </c:pt>
                <c:pt idx="3">
                  <c:v>11.156250521031501</c:v>
                </c:pt>
                <c:pt idx="4">
                  <c:v>11.156250521031495</c:v>
                </c:pt>
                <c:pt idx="5">
                  <c:v>11.082142548877776</c:v>
                </c:pt>
                <c:pt idx="6">
                  <c:v>11.082142548877776</c:v>
                </c:pt>
                <c:pt idx="7">
                  <c:v>11.002099841204252</c:v>
                </c:pt>
                <c:pt idx="8">
                  <c:v>11.002099841204252</c:v>
                </c:pt>
                <c:pt idx="9">
                  <c:v>11.002099841204252</c:v>
                </c:pt>
                <c:pt idx="10">
                  <c:v>11.002099841204211</c:v>
                </c:pt>
                <c:pt idx="11">
                  <c:v>11.00043178410354</c:v>
                </c:pt>
                <c:pt idx="12">
                  <c:v>10.915088464214607</c:v>
                </c:pt>
                <c:pt idx="13">
                  <c:v>10.915088464214607</c:v>
                </c:pt>
                <c:pt idx="14">
                  <c:v>10.915088464214607</c:v>
                </c:pt>
                <c:pt idx="15">
                  <c:v>10.915088464214607</c:v>
                </c:pt>
                <c:pt idx="16">
                  <c:v>10.9150884642146</c:v>
                </c:pt>
                <c:pt idx="17">
                  <c:v>10.9150884642146</c:v>
                </c:pt>
                <c:pt idx="18">
                  <c:v>10.858998997563599</c:v>
                </c:pt>
                <c:pt idx="19">
                  <c:v>10.858998997563564</c:v>
                </c:pt>
                <c:pt idx="20">
                  <c:v>10.819778284410299</c:v>
                </c:pt>
                <c:pt idx="21" formatCode="0.00">
                  <c:v>10.819778284410283</c:v>
                </c:pt>
                <c:pt idx="22">
                  <c:v>10.819778284410283</c:v>
                </c:pt>
                <c:pt idx="23">
                  <c:v>10.819778284410283</c:v>
                </c:pt>
                <c:pt idx="24">
                  <c:v>10.7579028806922</c:v>
                </c:pt>
                <c:pt idx="25">
                  <c:v>10.757902880692193</c:v>
                </c:pt>
                <c:pt idx="26">
                  <c:v>10.714417768752494</c:v>
                </c:pt>
                <c:pt idx="27">
                  <c:v>10.714417768752448</c:v>
                </c:pt>
                <c:pt idx="28">
                  <c:v>10.714417768752448</c:v>
                </c:pt>
                <c:pt idx="29" formatCode="0.00">
                  <c:v>10.714417768752448</c:v>
                </c:pt>
                <c:pt idx="30">
                  <c:v>10.714417768752448</c:v>
                </c:pt>
                <c:pt idx="31">
                  <c:v>10.714417768752448</c:v>
                </c:pt>
                <c:pt idx="32">
                  <c:v>10.714417768752448</c:v>
                </c:pt>
                <c:pt idx="33">
                  <c:v>10.668955394675701</c:v>
                </c:pt>
                <c:pt idx="34">
                  <c:v>10.668955394675699</c:v>
                </c:pt>
                <c:pt idx="35">
                  <c:v>10.621327345686439</c:v>
                </c:pt>
                <c:pt idx="36">
                  <c:v>10.596634733096106</c:v>
                </c:pt>
                <c:pt idx="37">
                  <c:v>10.596634733096074</c:v>
                </c:pt>
                <c:pt idx="38">
                  <c:v>10.596634733096074</c:v>
                </c:pt>
                <c:pt idx="39">
                  <c:v>10.596634733096074</c:v>
                </c:pt>
                <c:pt idx="40">
                  <c:v>10.596634733096074</c:v>
                </c:pt>
                <c:pt idx="41">
                  <c:v>10.596634733096074</c:v>
                </c:pt>
                <c:pt idx="42">
                  <c:v>10.596634733096074</c:v>
                </c:pt>
                <c:pt idx="43">
                  <c:v>10.545341438708521</c:v>
                </c:pt>
                <c:pt idx="44">
                  <c:v>10.545341438708521</c:v>
                </c:pt>
                <c:pt idx="45">
                  <c:v>10.518673191626361</c:v>
                </c:pt>
                <c:pt idx="46" formatCode="0.00">
                  <c:v>10.491274217438256</c:v>
                </c:pt>
                <c:pt idx="47">
                  <c:v>10.463103340471548</c:v>
                </c:pt>
                <c:pt idx="48">
                  <c:v>10.463103340471548</c:v>
                </c:pt>
                <c:pt idx="49">
                  <c:v>10.463103340471548</c:v>
                </c:pt>
                <c:pt idx="50" formatCode="0.00">
                  <c:v>10.463103340471548</c:v>
                </c:pt>
                <c:pt idx="51" formatCode="0.00">
                  <c:v>10.463103340471548</c:v>
                </c:pt>
                <c:pt idx="52">
                  <c:v>10.463103340471548</c:v>
                </c:pt>
                <c:pt idx="53">
                  <c:v>10.463103340471548</c:v>
                </c:pt>
                <c:pt idx="54">
                  <c:v>10.463103340471548</c:v>
                </c:pt>
                <c:pt idx="55">
                  <c:v>10.448714603019498</c:v>
                </c:pt>
                <c:pt idx="56">
                  <c:v>10.448714603019448</c:v>
                </c:pt>
                <c:pt idx="57">
                  <c:v>10.40426284044862</c:v>
                </c:pt>
                <c:pt idx="58">
                  <c:v>10.40426284044862</c:v>
                </c:pt>
                <c:pt idx="59" formatCode="0.00">
                  <c:v>10.373491181781864</c:v>
                </c:pt>
                <c:pt idx="60">
                  <c:v>10.373491181781864</c:v>
                </c:pt>
                <c:pt idx="61">
                  <c:v>10.308952660644294</c:v>
                </c:pt>
                <c:pt idx="62">
                  <c:v>10.308952660644294</c:v>
                </c:pt>
                <c:pt idx="63">
                  <c:v>10.308952660644294</c:v>
                </c:pt>
                <c:pt idx="64" formatCode="0.00">
                  <c:v>10.308952660644294</c:v>
                </c:pt>
                <c:pt idx="65">
                  <c:v>10.308952660644294</c:v>
                </c:pt>
                <c:pt idx="66">
                  <c:v>10.308952660644294</c:v>
                </c:pt>
                <c:pt idx="67">
                  <c:v>10.308952660644294</c:v>
                </c:pt>
                <c:pt idx="68">
                  <c:v>10.239959789157341</c:v>
                </c:pt>
                <c:pt idx="69">
                  <c:v>10.203592144986466</c:v>
                </c:pt>
                <c:pt idx="70">
                  <c:v>10.203592144986466</c:v>
                </c:pt>
                <c:pt idx="71">
                  <c:v>10.203592144986466</c:v>
                </c:pt>
                <c:pt idx="72" formatCode="0.00">
                  <c:v>10.203592144986466</c:v>
                </c:pt>
                <c:pt idx="73">
                  <c:v>10.203592144986466</c:v>
                </c:pt>
                <c:pt idx="74">
                  <c:v>10.203592144986466</c:v>
                </c:pt>
                <c:pt idx="75">
                  <c:v>10.165851817003627</c:v>
                </c:pt>
                <c:pt idx="76">
                  <c:v>10.165851817003627</c:v>
                </c:pt>
                <c:pt idx="77">
                  <c:v>10.165851817003627</c:v>
                </c:pt>
                <c:pt idx="78">
                  <c:v>10.165851817003627</c:v>
                </c:pt>
                <c:pt idx="79">
                  <c:v>10.165851817003627</c:v>
                </c:pt>
                <c:pt idx="80">
                  <c:v>10.165851817003627</c:v>
                </c:pt>
                <c:pt idx="81">
                  <c:v>10.165851817003627</c:v>
                </c:pt>
                <c:pt idx="82">
                  <c:v>10.126631103850338</c:v>
                </c:pt>
                <c:pt idx="83" formatCode="0.00">
                  <c:v>10.126631103850338</c:v>
                </c:pt>
                <c:pt idx="84">
                  <c:v>10.126631103850338</c:v>
                </c:pt>
                <c:pt idx="85">
                  <c:v>10.126631103850338</c:v>
                </c:pt>
                <c:pt idx="86">
                  <c:v>10.126631103850338</c:v>
                </c:pt>
                <c:pt idx="87">
                  <c:v>10.126631103850338</c:v>
                </c:pt>
                <c:pt idx="88">
                  <c:v>10.126631103850338</c:v>
                </c:pt>
                <c:pt idx="89">
                  <c:v>10.085809109330082</c:v>
                </c:pt>
                <c:pt idx="90">
                  <c:v>10.085809109330082</c:v>
                </c:pt>
                <c:pt idx="91">
                  <c:v>10.085809109330082</c:v>
                </c:pt>
                <c:pt idx="92">
                  <c:v>10.085809109330082</c:v>
                </c:pt>
                <c:pt idx="93">
                  <c:v>10.043249494911301</c:v>
                </c:pt>
                <c:pt idx="94">
                  <c:v>10.043249494911301</c:v>
                </c:pt>
                <c:pt idx="95">
                  <c:v>10.043249494911285</c:v>
                </c:pt>
                <c:pt idx="96">
                  <c:v>10.043249494911285</c:v>
                </c:pt>
                <c:pt idx="97">
                  <c:v>10.043249494911285</c:v>
                </c:pt>
                <c:pt idx="98">
                  <c:v>10.043249494911285</c:v>
                </c:pt>
                <c:pt idx="99">
                  <c:v>9.9987977323404529</c:v>
                </c:pt>
                <c:pt idx="100" formatCode="0.00">
                  <c:v>9.9987977323404529</c:v>
                </c:pt>
                <c:pt idx="101">
                  <c:v>9.9987977323404529</c:v>
                </c:pt>
                <c:pt idx="102">
                  <c:v>9.9987977323404529</c:v>
                </c:pt>
                <c:pt idx="103">
                  <c:v>9.9987977323404529</c:v>
                </c:pt>
                <c:pt idx="104" formatCode="0.00">
                  <c:v>9.9034875525361343</c:v>
                </c:pt>
                <c:pt idx="105">
                  <c:v>9.9034875525361343</c:v>
                </c:pt>
                <c:pt idx="106">
                  <c:v>9.9034875525361343</c:v>
                </c:pt>
                <c:pt idx="107">
                  <c:v>9.7981270368782987</c:v>
                </c:pt>
                <c:pt idx="108">
                  <c:v>9.7409686230383432</c:v>
                </c:pt>
              </c:numCache>
            </c:numRef>
          </c:xVal>
          <c:yVal>
            <c:numRef>
              <c:f>'диаграмма с f'!$B$2:$B$110</c:f>
              <c:numCache>
                <c:formatCode>General</c:formatCode>
                <c:ptCount val="109"/>
                <c:pt idx="0">
                  <c:v>1.9795176277403487E-6</c:v>
                </c:pt>
                <c:pt idx="1">
                  <c:v>4.5373205625448772E-6</c:v>
                </c:pt>
                <c:pt idx="2">
                  <c:v>1.0763031882721801E-5</c:v>
                </c:pt>
                <c:pt idx="3">
                  <c:v>2.5977110453794093E-5</c:v>
                </c:pt>
                <c:pt idx="4">
                  <c:v>2.5977110453795811E-5</c:v>
                </c:pt>
                <c:pt idx="5">
                  <c:v>6.3748615379366741E-5</c:v>
                </c:pt>
                <c:pt idx="6">
                  <c:v>6.3748615379366741E-5</c:v>
                </c:pt>
                <c:pt idx="7">
                  <c:v>1.5884363925132981E-4</c:v>
                </c:pt>
                <c:pt idx="8">
                  <c:v>1.5884363925132981E-4</c:v>
                </c:pt>
                <c:pt idx="9">
                  <c:v>1.5884363925132981E-4</c:v>
                </c:pt>
                <c:pt idx="10">
                  <c:v>1.5884363925139529E-4</c:v>
                </c:pt>
                <c:pt idx="11">
                  <c:v>1.6179344661326322E-4</c:v>
                </c:pt>
                <c:pt idx="12">
                  <c:v>4.0087112529783078E-4</c:v>
                </c:pt>
                <c:pt idx="13">
                  <c:v>4.0087112529783078E-4</c:v>
                </c:pt>
                <c:pt idx="14">
                  <c:v>4.0087112529783078E-4</c:v>
                </c:pt>
                <c:pt idx="15">
                  <c:v>4.0087112529783078E-4</c:v>
                </c:pt>
                <c:pt idx="16">
                  <c:v>4.0087112529785929E-4</c:v>
                </c:pt>
                <c:pt idx="17">
                  <c:v>4.0087112529785929E-4</c:v>
                </c:pt>
                <c:pt idx="18">
                  <c:v>7.0171481362583531E-4</c:v>
                </c:pt>
                <c:pt idx="19">
                  <c:v>7.0171481362607795E-4</c:v>
                </c:pt>
                <c:pt idx="20">
                  <c:v>1.0203148155950865E-3</c:v>
                </c:pt>
                <c:pt idx="21">
                  <c:v>1.0203148155952385E-3</c:v>
                </c:pt>
                <c:pt idx="22">
                  <c:v>1.0203148155952385E-3</c:v>
                </c:pt>
                <c:pt idx="23">
                  <c:v>1.0203148155952385E-3</c:v>
                </c:pt>
                <c:pt idx="24">
                  <c:v>1.7895355705034011E-3</c:v>
                </c:pt>
                <c:pt idx="25">
                  <c:v>1.7895355705034571E-3</c:v>
                </c:pt>
                <c:pt idx="26">
                  <c:v>2.6006891875399053E-3</c:v>
                </c:pt>
                <c:pt idx="27">
                  <c:v>2.6006891875408754E-3</c:v>
                </c:pt>
                <c:pt idx="28">
                  <c:v>2.6006891875408754E-3</c:v>
                </c:pt>
                <c:pt idx="29">
                  <c:v>2.6006891875408754E-3</c:v>
                </c:pt>
                <c:pt idx="30">
                  <c:v>2.6006891875408754E-3</c:v>
                </c:pt>
                <c:pt idx="31">
                  <c:v>2.6006891875408754E-3</c:v>
                </c:pt>
                <c:pt idx="32">
                  <c:v>2.6006891875408754E-3</c:v>
                </c:pt>
                <c:pt idx="33">
                  <c:v>3.7735944695535787E-3</c:v>
                </c:pt>
                <c:pt idx="34">
                  <c:v>3.7735944695536277E-3</c:v>
                </c:pt>
                <c:pt idx="35">
                  <c:v>5.4611286774759737E-3</c:v>
                </c:pt>
                <c:pt idx="36">
                  <c:v>6.5606422457423416E-3</c:v>
                </c:pt>
                <c:pt idx="37">
                  <c:v>6.560642245743614E-3</c:v>
                </c:pt>
                <c:pt idx="38">
                  <c:v>6.560642245743614E-3</c:v>
                </c:pt>
                <c:pt idx="39">
                  <c:v>6.560642245743614E-3</c:v>
                </c:pt>
                <c:pt idx="40">
                  <c:v>6.560642245743614E-3</c:v>
                </c:pt>
                <c:pt idx="41">
                  <c:v>6.560642245743614E-3</c:v>
                </c:pt>
                <c:pt idx="42">
                  <c:v>6.560642245743614E-3</c:v>
                </c:pt>
                <c:pt idx="43">
                  <c:v>9.4331847209679406E-3</c:v>
                </c:pt>
                <c:pt idx="44">
                  <c:v>9.4331847209679406E-3</c:v>
                </c:pt>
                <c:pt idx="45">
                  <c:v>1.1285211954700846E-2</c:v>
                </c:pt>
                <c:pt idx="46">
                  <c:v>1.34753603072745E-2</c:v>
                </c:pt>
                <c:pt idx="47">
                  <c:v>1.6055346912195415E-2</c:v>
                </c:pt>
                <c:pt idx="48">
                  <c:v>1.6055346912195415E-2</c:v>
                </c:pt>
                <c:pt idx="49">
                  <c:v>1.6055346912195415E-2</c:v>
                </c:pt>
                <c:pt idx="50">
                  <c:v>1.6055346912195415E-2</c:v>
                </c:pt>
                <c:pt idx="51">
                  <c:v>1.6055346912195415E-2</c:v>
                </c:pt>
                <c:pt idx="52">
                  <c:v>1.6055346912195415E-2</c:v>
                </c:pt>
                <c:pt idx="53">
                  <c:v>1.6055346912195415E-2</c:v>
                </c:pt>
                <c:pt idx="54">
                  <c:v>1.6055346912195415E-2</c:v>
                </c:pt>
                <c:pt idx="55">
                  <c:v>1.7508839455292451E-2</c:v>
                </c:pt>
                <c:pt idx="56">
                  <c:v>1.7508839455297461E-2</c:v>
                </c:pt>
                <c:pt idx="57">
                  <c:v>2.2610887942247689E-2</c:v>
                </c:pt>
                <c:pt idx="58">
                  <c:v>2.2610887942247689E-2</c:v>
                </c:pt>
                <c:pt idx="59">
                  <c:v>2.6704427500427765E-2</c:v>
                </c:pt>
                <c:pt idx="60">
                  <c:v>2.6704427500427765E-2</c:v>
                </c:pt>
                <c:pt idx="61">
                  <c:v>3.6802996186200081E-2</c:v>
                </c:pt>
                <c:pt idx="62">
                  <c:v>3.6802996186200081E-2</c:v>
                </c:pt>
                <c:pt idx="63">
                  <c:v>3.6802996186200081E-2</c:v>
                </c:pt>
                <c:pt idx="64">
                  <c:v>3.6802996186200081E-2</c:v>
                </c:pt>
                <c:pt idx="65">
                  <c:v>3.6802996186200081E-2</c:v>
                </c:pt>
                <c:pt idx="66">
                  <c:v>3.6802996186200081E-2</c:v>
                </c:pt>
                <c:pt idx="67">
                  <c:v>3.6802996186200081E-2</c:v>
                </c:pt>
                <c:pt idx="68">
                  <c:v>4.9708097581855924E-2</c:v>
                </c:pt>
                <c:pt idx="69">
                  <c:v>5.7226771827618393E-2</c:v>
                </c:pt>
                <c:pt idx="70">
                  <c:v>5.7226771827618393E-2</c:v>
                </c:pt>
                <c:pt idx="71">
                  <c:v>5.7226771827618393E-2</c:v>
                </c:pt>
                <c:pt idx="72">
                  <c:v>5.7226771827618393E-2</c:v>
                </c:pt>
                <c:pt idx="73">
                  <c:v>5.7226771827618393E-2</c:v>
                </c:pt>
                <c:pt idx="74">
                  <c:v>5.7226771827618393E-2</c:v>
                </c:pt>
                <c:pt idx="75">
                  <c:v>6.5388792787312799E-2</c:v>
                </c:pt>
                <c:pt idx="76">
                  <c:v>6.5388792787312799E-2</c:v>
                </c:pt>
                <c:pt idx="77">
                  <c:v>6.5388792787312799E-2</c:v>
                </c:pt>
                <c:pt idx="78">
                  <c:v>6.5388792787312799E-2</c:v>
                </c:pt>
                <c:pt idx="79">
                  <c:v>6.5388792787312799E-2</c:v>
                </c:pt>
                <c:pt idx="80">
                  <c:v>6.5388792787312799E-2</c:v>
                </c:pt>
                <c:pt idx="81">
                  <c:v>6.5388792787312799E-2</c:v>
                </c:pt>
                <c:pt idx="82">
                  <c:v>7.4072988928134617E-2</c:v>
                </c:pt>
                <c:pt idx="83">
                  <c:v>7.4072988928134617E-2</c:v>
                </c:pt>
                <c:pt idx="84">
                  <c:v>7.4072988928134617E-2</c:v>
                </c:pt>
                <c:pt idx="85">
                  <c:v>7.4072988928134617E-2</c:v>
                </c:pt>
                <c:pt idx="86">
                  <c:v>7.4072988928134617E-2</c:v>
                </c:pt>
                <c:pt idx="87">
                  <c:v>7.4072988928134617E-2</c:v>
                </c:pt>
                <c:pt idx="88">
                  <c:v>7.4072988928134617E-2</c:v>
                </c:pt>
                <c:pt idx="89">
                  <c:v>8.3082981335065281E-2</c:v>
                </c:pt>
                <c:pt idx="90">
                  <c:v>8.3082981335065281E-2</c:v>
                </c:pt>
                <c:pt idx="91">
                  <c:v>8.3082981335065281E-2</c:v>
                </c:pt>
                <c:pt idx="92">
                  <c:v>8.3082981335065281E-2</c:v>
                </c:pt>
                <c:pt idx="93">
                  <c:v>9.2131929380907196E-2</c:v>
                </c:pt>
                <c:pt idx="94">
                  <c:v>9.2131929380907196E-2</c:v>
                </c:pt>
                <c:pt idx="95">
                  <c:v>9.2131929380910166E-2</c:v>
                </c:pt>
                <c:pt idx="96">
                  <c:v>9.2131929380910166E-2</c:v>
                </c:pt>
                <c:pt idx="97">
                  <c:v>9.2131929380910166E-2</c:v>
                </c:pt>
                <c:pt idx="98">
                  <c:v>9.2131929380910166E-2</c:v>
                </c:pt>
                <c:pt idx="99">
                  <c:v>0.10083050441564807</c:v>
                </c:pt>
                <c:pt idx="100">
                  <c:v>0.10083050441564807</c:v>
                </c:pt>
                <c:pt idx="101">
                  <c:v>0.10083050441564807</c:v>
                </c:pt>
                <c:pt idx="102">
                  <c:v>0.10083050441564807</c:v>
                </c:pt>
                <c:pt idx="103">
                  <c:v>0.10083050441564807</c:v>
                </c:pt>
                <c:pt idx="104">
                  <c:v>0.11509089673298138</c:v>
                </c:pt>
                <c:pt idx="105">
                  <c:v>0.11509089673298138</c:v>
                </c:pt>
                <c:pt idx="106">
                  <c:v>0.11509089673298138</c:v>
                </c:pt>
                <c:pt idx="107">
                  <c:v>0.12088965299945865</c:v>
                </c:pt>
                <c:pt idx="108">
                  <c:v>0.11897277917639459</c:v>
                </c:pt>
              </c:numCache>
            </c:numRef>
          </c:yVal>
          <c:smooth val="1"/>
        </c:ser>
        <c:ser>
          <c:idx val="1"/>
          <c:order val="1"/>
          <c:tx>
            <c:strRef>
              <c:f>'диаграмма с f'!$C$1</c:f>
              <c:strCache>
                <c:ptCount val="1"/>
                <c:pt idx="0">
                  <c:v>f2</c:v>
                </c:pt>
              </c:strCache>
            </c:strRef>
          </c:tx>
          <c:marker>
            <c:symbol val="none"/>
          </c:marker>
          <c:xVal>
            <c:numRef>
              <c:f>'диаграмма с f'!$A$2:$A$110</c:f>
              <c:numCache>
                <c:formatCode>General</c:formatCode>
                <c:ptCount val="109"/>
                <c:pt idx="0">
                  <c:v>11.349229372299439</c:v>
                </c:pt>
                <c:pt idx="1">
                  <c:v>11.28978191365602</c:v>
                </c:pt>
                <c:pt idx="2">
                  <c:v>11.225243392518447</c:v>
                </c:pt>
                <c:pt idx="3">
                  <c:v>11.156250521031501</c:v>
                </c:pt>
                <c:pt idx="4">
                  <c:v>11.156250521031495</c:v>
                </c:pt>
                <c:pt idx="5">
                  <c:v>11.082142548877776</c:v>
                </c:pt>
                <c:pt idx="6">
                  <c:v>11.082142548877776</c:v>
                </c:pt>
                <c:pt idx="7">
                  <c:v>11.002099841204252</c:v>
                </c:pt>
                <c:pt idx="8">
                  <c:v>11.002099841204252</c:v>
                </c:pt>
                <c:pt idx="9">
                  <c:v>11.002099841204252</c:v>
                </c:pt>
                <c:pt idx="10">
                  <c:v>11.002099841204211</c:v>
                </c:pt>
                <c:pt idx="11">
                  <c:v>11.00043178410354</c:v>
                </c:pt>
                <c:pt idx="12">
                  <c:v>10.915088464214607</c:v>
                </c:pt>
                <c:pt idx="13">
                  <c:v>10.915088464214607</c:v>
                </c:pt>
                <c:pt idx="14">
                  <c:v>10.915088464214607</c:v>
                </c:pt>
                <c:pt idx="15">
                  <c:v>10.915088464214607</c:v>
                </c:pt>
                <c:pt idx="16">
                  <c:v>10.9150884642146</c:v>
                </c:pt>
                <c:pt idx="17">
                  <c:v>10.9150884642146</c:v>
                </c:pt>
                <c:pt idx="18">
                  <c:v>10.858998997563599</c:v>
                </c:pt>
                <c:pt idx="19">
                  <c:v>10.858998997563564</c:v>
                </c:pt>
                <c:pt idx="20">
                  <c:v>10.819778284410299</c:v>
                </c:pt>
                <c:pt idx="21" formatCode="0.00">
                  <c:v>10.819778284410283</c:v>
                </c:pt>
                <c:pt idx="22">
                  <c:v>10.819778284410283</c:v>
                </c:pt>
                <c:pt idx="23">
                  <c:v>10.819778284410283</c:v>
                </c:pt>
                <c:pt idx="24">
                  <c:v>10.7579028806922</c:v>
                </c:pt>
                <c:pt idx="25">
                  <c:v>10.757902880692193</c:v>
                </c:pt>
                <c:pt idx="26">
                  <c:v>10.714417768752494</c:v>
                </c:pt>
                <c:pt idx="27">
                  <c:v>10.714417768752448</c:v>
                </c:pt>
                <c:pt idx="28">
                  <c:v>10.714417768752448</c:v>
                </c:pt>
                <c:pt idx="29" formatCode="0.00">
                  <c:v>10.714417768752448</c:v>
                </c:pt>
                <c:pt idx="30">
                  <c:v>10.714417768752448</c:v>
                </c:pt>
                <c:pt idx="31">
                  <c:v>10.714417768752448</c:v>
                </c:pt>
                <c:pt idx="32">
                  <c:v>10.714417768752448</c:v>
                </c:pt>
                <c:pt idx="33">
                  <c:v>10.668955394675701</c:v>
                </c:pt>
                <c:pt idx="34">
                  <c:v>10.668955394675699</c:v>
                </c:pt>
                <c:pt idx="35">
                  <c:v>10.621327345686439</c:v>
                </c:pt>
                <c:pt idx="36">
                  <c:v>10.596634733096106</c:v>
                </c:pt>
                <c:pt idx="37">
                  <c:v>10.596634733096074</c:v>
                </c:pt>
                <c:pt idx="38">
                  <c:v>10.596634733096074</c:v>
                </c:pt>
                <c:pt idx="39">
                  <c:v>10.596634733096074</c:v>
                </c:pt>
                <c:pt idx="40">
                  <c:v>10.596634733096074</c:v>
                </c:pt>
                <c:pt idx="41">
                  <c:v>10.596634733096074</c:v>
                </c:pt>
                <c:pt idx="42">
                  <c:v>10.596634733096074</c:v>
                </c:pt>
                <c:pt idx="43">
                  <c:v>10.545341438708521</c:v>
                </c:pt>
                <c:pt idx="44">
                  <c:v>10.545341438708521</c:v>
                </c:pt>
                <c:pt idx="45">
                  <c:v>10.518673191626361</c:v>
                </c:pt>
                <c:pt idx="46" formatCode="0.00">
                  <c:v>10.491274217438256</c:v>
                </c:pt>
                <c:pt idx="47">
                  <c:v>10.463103340471548</c:v>
                </c:pt>
                <c:pt idx="48">
                  <c:v>10.463103340471548</c:v>
                </c:pt>
                <c:pt idx="49">
                  <c:v>10.463103340471548</c:v>
                </c:pt>
                <c:pt idx="50" formatCode="0.00">
                  <c:v>10.463103340471548</c:v>
                </c:pt>
                <c:pt idx="51" formatCode="0.00">
                  <c:v>10.463103340471548</c:v>
                </c:pt>
                <c:pt idx="52">
                  <c:v>10.463103340471548</c:v>
                </c:pt>
                <c:pt idx="53">
                  <c:v>10.463103340471548</c:v>
                </c:pt>
                <c:pt idx="54">
                  <c:v>10.463103340471548</c:v>
                </c:pt>
                <c:pt idx="55">
                  <c:v>10.448714603019498</c:v>
                </c:pt>
                <c:pt idx="56">
                  <c:v>10.448714603019448</c:v>
                </c:pt>
                <c:pt idx="57">
                  <c:v>10.40426284044862</c:v>
                </c:pt>
                <c:pt idx="58">
                  <c:v>10.40426284044862</c:v>
                </c:pt>
                <c:pt idx="59" formatCode="0.00">
                  <c:v>10.373491181781864</c:v>
                </c:pt>
                <c:pt idx="60">
                  <c:v>10.373491181781864</c:v>
                </c:pt>
                <c:pt idx="61">
                  <c:v>10.308952660644294</c:v>
                </c:pt>
                <c:pt idx="62">
                  <c:v>10.308952660644294</c:v>
                </c:pt>
                <c:pt idx="63">
                  <c:v>10.308952660644294</c:v>
                </c:pt>
                <c:pt idx="64" formatCode="0.00">
                  <c:v>10.308952660644294</c:v>
                </c:pt>
                <c:pt idx="65">
                  <c:v>10.308952660644294</c:v>
                </c:pt>
                <c:pt idx="66">
                  <c:v>10.308952660644294</c:v>
                </c:pt>
                <c:pt idx="67">
                  <c:v>10.308952660644294</c:v>
                </c:pt>
                <c:pt idx="68">
                  <c:v>10.239959789157341</c:v>
                </c:pt>
                <c:pt idx="69">
                  <c:v>10.203592144986466</c:v>
                </c:pt>
                <c:pt idx="70">
                  <c:v>10.203592144986466</c:v>
                </c:pt>
                <c:pt idx="71">
                  <c:v>10.203592144986466</c:v>
                </c:pt>
                <c:pt idx="72" formatCode="0.00">
                  <c:v>10.203592144986466</c:v>
                </c:pt>
                <c:pt idx="73">
                  <c:v>10.203592144986466</c:v>
                </c:pt>
                <c:pt idx="74">
                  <c:v>10.203592144986466</c:v>
                </c:pt>
                <c:pt idx="75">
                  <c:v>10.165851817003627</c:v>
                </c:pt>
                <c:pt idx="76">
                  <c:v>10.165851817003627</c:v>
                </c:pt>
                <c:pt idx="77">
                  <c:v>10.165851817003627</c:v>
                </c:pt>
                <c:pt idx="78">
                  <c:v>10.165851817003627</c:v>
                </c:pt>
                <c:pt idx="79">
                  <c:v>10.165851817003627</c:v>
                </c:pt>
                <c:pt idx="80">
                  <c:v>10.165851817003627</c:v>
                </c:pt>
                <c:pt idx="81">
                  <c:v>10.165851817003627</c:v>
                </c:pt>
                <c:pt idx="82">
                  <c:v>10.126631103850338</c:v>
                </c:pt>
                <c:pt idx="83" formatCode="0.00">
                  <c:v>10.126631103850338</c:v>
                </c:pt>
                <c:pt idx="84">
                  <c:v>10.126631103850338</c:v>
                </c:pt>
                <c:pt idx="85">
                  <c:v>10.126631103850338</c:v>
                </c:pt>
                <c:pt idx="86">
                  <c:v>10.126631103850338</c:v>
                </c:pt>
                <c:pt idx="87">
                  <c:v>10.126631103850338</c:v>
                </c:pt>
                <c:pt idx="88">
                  <c:v>10.126631103850338</c:v>
                </c:pt>
                <c:pt idx="89">
                  <c:v>10.085809109330082</c:v>
                </c:pt>
                <c:pt idx="90">
                  <c:v>10.085809109330082</c:v>
                </c:pt>
                <c:pt idx="91">
                  <c:v>10.085809109330082</c:v>
                </c:pt>
                <c:pt idx="92">
                  <c:v>10.085809109330082</c:v>
                </c:pt>
                <c:pt idx="93">
                  <c:v>10.043249494911301</c:v>
                </c:pt>
                <c:pt idx="94">
                  <c:v>10.043249494911301</c:v>
                </c:pt>
                <c:pt idx="95">
                  <c:v>10.043249494911285</c:v>
                </c:pt>
                <c:pt idx="96">
                  <c:v>10.043249494911285</c:v>
                </c:pt>
                <c:pt idx="97">
                  <c:v>10.043249494911285</c:v>
                </c:pt>
                <c:pt idx="98">
                  <c:v>10.043249494911285</c:v>
                </c:pt>
                <c:pt idx="99">
                  <c:v>9.9987977323404529</c:v>
                </c:pt>
                <c:pt idx="100" formatCode="0.00">
                  <c:v>9.9987977323404529</c:v>
                </c:pt>
                <c:pt idx="101">
                  <c:v>9.9987977323404529</c:v>
                </c:pt>
                <c:pt idx="102">
                  <c:v>9.9987977323404529</c:v>
                </c:pt>
                <c:pt idx="103">
                  <c:v>9.9987977323404529</c:v>
                </c:pt>
                <c:pt idx="104" formatCode="0.00">
                  <c:v>9.9034875525361343</c:v>
                </c:pt>
                <c:pt idx="105">
                  <c:v>9.9034875525361343</c:v>
                </c:pt>
                <c:pt idx="106">
                  <c:v>9.9034875525361343</c:v>
                </c:pt>
                <c:pt idx="107">
                  <c:v>9.7981270368782987</c:v>
                </c:pt>
                <c:pt idx="108">
                  <c:v>9.7409686230383432</c:v>
                </c:pt>
              </c:numCache>
            </c:numRef>
          </c:xVal>
          <c:yVal>
            <c:numRef>
              <c:f>'диаграмма с f'!$C$2:$C$110</c:f>
              <c:numCache>
                <c:formatCode>General</c:formatCode>
                <c:ptCount val="109"/>
                <c:pt idx="0">
                  <c:v>1.1509750006617125E-17</c:v>
                </c:pt>
                <c:pt idx="1">
                  <c:v>5.9061761092286388E-16</c:v>
                </c:pt>
                <c:pt idx="2">
                  <c:v>3.3511643953625551E-14</c:v>
                </c:pt>
                <c:pt idx="3">
                  <c:v>1.9132078141213799E-12</c:v>
                </c:pt>
                <c:pt idx="4">
                  <c:v>1.9132078141219498E-12</c:v>
                </c:pt>
                <c:pt idx="5">
                  <c:v>1.0772031517753123E-10</c:v>
                </c:pt>
                <c:pt idx="6">
                  <c:v>1.0772031517753123E-10</c:v>
                </c:pt>
                <c:pt idx="7">
                  <c:v>5.8140857124995568E-9</c:v>
                </c:pt>
                <c:pt idx="8">
                  <c:v>5.8140857124995568E-9</c:v>
                </c:pt>
                <c:pt idx="9">
                  <c:v>5.8140857124995568E-9</c:v>
                </c:pt>
                <c:pt idx="10">
                  <c:v>5.8140857125098437E-9</c:v>
                </c:pt>
                <c:pt idx="11">
                  <c:v>6.2925712129068906E-9</c:v>
                </c:pt>
                <c:pt idx="12">
                  <c:v>2.8887181975426579E-7</c:v>
                </c:pt>
                <c:pt idx="13">
                  <c:v>2.8887181975426579E-7</c:v>
                </c:pt>
                <c:pt idx="14">
                  <c:v>2.8887181975426579E-7</c:v>
                </c:pt>
                <c:pt idx="15">
                  <c:v>2.8887181975426579E-7</c:v>
                </c:pt>
                <c:pt idx="16">
                  <c:v>2.8887181975435193E-7</c:v>
                </c:pt>
                <c:pt idx="17">
                  <c:v>2.8887181975435193E-7</c:v>
                </c:pt>
                <c:pt idx="18">
                  <c:v>2.8248620229945869E-6</c:v>
                </c:pt>
                <c:pt idx="19">
                  <c:v>2.8248620229985052E-6</c:v>
                </c:pt>
                <c:pt idx="20">
                  <c:v>1.2457491315422948E-5</c:v>
                </c:pt>
                <c:pt idx="21">
                  <c:v>1.2457491315430276E-5</c:v>
                </c:pt>
                <c:pt idx="22">
                  <c:v>1.2457491315430276E-5</c:v>
                </c:pt>
                <c:pt idx="23">
                  <c:v>1.2457491315430276E-5</c:v>
                </c:pt>
                <c:pt idx="24">
                  <c:v>1.0757889099913432E-4</c:v>
                </c:pt>
                <c:pt idx="25">
                  <c:v>1.0757889099914708E-4</c:v>
                </c:pt>
                <c:pt idx="26">
                  <c:v>4.2743821778329008E-4</c:v>
                </c:pt>
                <c:pt idx="27">
                  <c:v>4.2743821778386747E-4</c:v>
                </c:pt>
                <c:pt idx="28">
                  <c:v>4.2743821778386747E-4</c:v>
                </c:pt>
                <c:pt idx="29">
                  <c:v>4.2743821778386747E-4</c:v>
                </c:pt>
                <c:pt idx="30">
                  <c:v>4.2743821778386747E-4</c:v>
                </c:pt>
                <c:pt idx="31">
                  <c:v>4.2743821778386747E-4</c:v>
                </c:pt>
                <c:pt idx="32">
                  <c:v>4.2743821778386747E-4</c:v>
                </c:pt>
                <c:pt idx="33">
                  <c:v>1.6043703289323752E-3</c:v>
                </c:pt>
                <c:pt idx="34">
                  <c:v>1.6043703289324554E-3</c:v>
                </c:pt>
                <c:pt idx="35">
                  <c:v>5.6251134888109589E-3</c:v>
                </c:pt>
                <c:pt idx="36">
                  <c:v>1.0224674493216963E-2</c:v>
                </c:pt>
                <c:pt idx="37">
                  <c:v>1.0224674493223377E-2</c:v>
                </c:pt>
                <c:pt idx="38">
                  <c:v>1.0224674493223377E-2</c:v>
                </c:pt>
                <c:pt idx="39">
                  <c:v>1.0224674493223377E-2</c:v>
                </c:pt>
                <c:pt idx="40">
                  <c:v>1.0224674493223377E-2</c:v>
                </c:pt>
                <c:pt idx="41">
                  <c:v>1.0224674493223377E-2</c:v>
                </c:pt>
                <c:pt idx="42">
                  <c:v>1.0224674493223377E-2</c:v>
                </c:pt>
                <c:pt idx="43">
                  <c:v>3.1525353592710956E-2</c:v>
                </c:pt>
                <c:pt idx="44">
                  <c:v>3.1525353592710956E-2</c:v>
                </c:pt>
                <c:pt idx="45">
                  <c:v>5.3234174414993389E-2</c:v>
                </c:pt>
                <c:pt idx="46">
                  <c:v>8.728131983752703E-2</c:v>
                </c:pt>
                <c:pt idx="47">
                  <c:v>0.13854384108064566</c:v>
                </c:pt>
                <c:pt idx="48">
                  <c:v>0.13854384108064566</c:v>
                </c:pt>
                <c:pt idx="49">
                  <c:v>0.13854384108064566</c:v>
                </c:pt>
                <c:pt idx="50">
                  <c:v>0.13854384108064566</c:v>
                </c:pt>
                <c:pt idx="51">
                  <c:v>0.13854384108064566</c:v>
                </c:pt>
                <c:pt idx="52">
                  <c:v>0.13854384108064566</c:v>
                </c:pt>
                <c:pt idx="53">
                  <c:v>0.13854384108064566</c:v>
                </c:pt>
                <c:pt idx="54">
                  <c:v>0.13854384108064566</c:v>
                </c:pt>
                <c:pt idx="55">
                  <c:v>0.17227101218291679</c:v>
                </c:pt>
                <c:pt idx="56">
                  <c:v>0.17227101218303834</c:v>
                </c:pt>
                <c:pt idx="57">
                  <c:v>0.31256050102151361</c:v>
                </c:pt>
                <c:pt idx="58">
                  <c:v>0.31256050102151361</c:v>
                </c:pt>
                <c:pt idx="59">
                  <c:v>0.44085096271749025</c:v>
                </c:pt>
                <c:pt idx="60">
                  <c:v>0.44085096271749025</c:v>
                </c:pt>
                <c:pt idx="61">
                  <c:v>0.75597766538536171</c:v>
                </c:pt>
                <c:pt idx="62">
                  <c:v>0.75597766538536171</c:v>
                </c:pt>
                <c:pt idx="63">
                  <c:v>0.75597766538536171</c:v>
                </c:pt>
                <c:pt idx="64">
                  <c:v>0.75597766538536171</c:v>
                </c:pt>
                <c:pt idx="65">
                  <c:v>0.75597766538536171</c:v>
                </c:pt>
                <c:pt idx="66">
                  <c:v>0.75597766538536171</c:v>
                </c:pt>
                <c:pt idx="67">
                  <c:v>0.75597766538536171</c:v>
                </c:pt>
                <c:pt idx="68">
                  <c:v>1.0245136564448281</c:v>
                </c:pt>
                <c:pt idx="69">
                  <c:v>1.0736654089972784</c:v>
                </c:pt>
                <c:pt idx="70">
                  <c:v>1.0736654089972784</c:v>
                </c:pt>
                <c:pt idx="71">
                  <c:v>1.0736654089972784</c:v>
                </c:pt>
                <c:pt idx="72">
                  <c:v>1.0736654089972784</c:v>
                </c:pt>
                <c:pt idx="73">
                  <c:v>1.0736654089972784</c:v>
                </c:pt>
                <c:pt idx="74">
                  <c:v>1.0736654089972784</c:v>
                </c:pt>
                <c:pt idx="75">
                  <c:v>1.0376517402620486</c:v>
                </c:pt>
                <c:pt idx="76">
                  <c:v>1.0376517402620486</c:v>
                </c:pt>
                <c:pt idx="77">
                  <c:v>1.0376517402620486</c:v>
                </c:pt>
                <c:pt idx="78">
                  <c:v>1.0376517402620486</c:v>
                </c:pt>
                <c:pt idx="79">
                  <c:v>1.0376517402620486</c:v>
                </c:pt>
                <c:pt idx="80">
                  <c:v>1.0376517402620486</c:v>
                </c:pt>
                <c:pt idx="81">
                  <c:v>1.0376517402620486</c:v>
                </c:pt>
                <c:pt idx="82">
                  <c:v>0.91594401609481357</c:v>
                </c:pt>
                <c:pt idx="83">
                  <c:v>0.91594401609481357</c:v>
                </c:pt>
                <c:pt idx="84">
                  <c:v>0.91594401609481357</c:v>
                </c:pt>
                <c:pt idx="85">
                  <c:v>0.91594401609481357</c:v>
                </c:pt>
                <c:pt idx="86">
                  <c:v>0.91594401609481357</c:v>
                </c:pt>
                <c:pt idx="87">
                  <c:v>0.91594401609481357</c:v>
                </c:pt>
                <c:pt idx="88">
                  <c:v>0.91594401609481357</c:v>
                </c:pt>
                <c:pt idx="89">
                  <c:v>0.73028119998368823</c:v>
                </c:pt>
                <c:pt idx="90">
                  <c:v>0.73028119998368823</c:v>
                </c:pt>
                <c:pt idx="91">
                  <c:v>0.73028119998368823</c:v>
                </c:pt>
                <c:pt idx="92">
                  <c:v>0.73028119998368823</c:v>
                </c:pt>
                <c:pt idx="93">
                  <c:v>0.51919059254498323</c:v>
                </c:pt>
                <c:pt idx="94">
                  <c:v>0.51919059254498323</c:v>
                </c:pt>
                <c:pt idx="95">
                  <c:v>0.51919059254491462</c:v>
                </c:pt>
                <c:pt idx="96">
                  <c:v>0.51919059254491462</c:v>
                </c:pt>
                <c:pt idx="97">
                  <c:v>0.51919059254491462</c:v>
                </c:pt>
                <c:pt idx="98">
                  <c:v>0.51919059254491462</c:v>
                </c:pt>
                <c:pt idx="99">
                  <c:v>0.32424931569923682</c:v>
                </c:pt>
                <c:pt idx="100">
                  <c:v>0.32424931569923682</c:v>
                </c:pt>
                <c:pt idx="101">
                  <c:v>0.32424931569923682</c:v>
                </c:pt>
                <c:pt idx="102">
                  <c:v>0.32424931569923682</c:v>
                </c:pt>
                <c:pt idx="103">
                  <c:v>0.32424931569923682</c:v>
                </c:pt>
                <c:pt idx="104">
                  <c:v>7.9681936798378941E-2</c:v>
                </c:pt>
                <c:pt idx="105">
                  <c:v>7.9681936798378941E-2</c:v>
                </c:pt>
                <c:pt idx="106">
                  <c:v>7.9681936798378941E-2</c:v>
                </c:pt>
                <c:pt idx="107">
                  <c:v>9.0345251356899262E-3</c:v>
                </c:pt>
                <c:pt idx="108">
                  <c:v>2.1068576022278342E-3</c:v>
                </c:pt>
              </c:numCache>
            </c:numRef>
          </c:yVal>
          <c:smooth val="1"/>
        </c:ser>
        <c:ser>
          <c:idx val="2"/>
          <c:order val="2"/>
          <c:tx>
            <c:strRef>
              <c:f>'диаграмма с f'!$D$1</c:f>
              <c:strCache>
                <c:ptCount val="1"/>
                <c:pt idx="0">
                  <c:v>f3</c:v>
                </c:pt>
              </c:strCache>
            </c:strRef>
          </c:tx>
          <c:marker>
            <c:symbol val="none"/>
          </c:marker>
          <c:xVal>
            <c:numRef>
              <c:f>'диаграмма с f'!$A$2:$A$110</c:f>
              <c:numCache>
                <c:formatCode>General</c:formatCode>
                <c:ptCount val="109"/>
                <c:pt idx="0">
                  <c:v>11.349229372299439</c:v>
                </c:pt>
                <c:pt idx="1">
                  <c:v>11.28978191365602</c:v>
                </c:pt>
                <c:pt idx="2">
                  <c:v>11.225243392518447</c:v>
                </c:pt>
                <c:pt idx="3">
                  <c:v>11.156250521031501</c:v>
                </c:pt>
                <c:pt idx="4">
                  <c:v>11.156250521031495</c:v>
                </c:pt>
                <c:pt idx="5">
                  <c:v>11.082142548877776</c:v>
                </c:pt>
                <c:pt idx="6">
                  <c:v>11.082142548877776</c:v>
                </c:pt>
                <c:pt idx="7">
                  <c:v>11.002099841204252</c:v>
                </c:pt>
                <c:pt idx="8">
                  <c:v>11.002099841204252</c:v>
                </c:pt>
                <c:pt idx="9">
                  <c:v>11.002099841204252</c:v>
                </c:pt>
                <c:pt idx="10">
                  <c:v>11.002099841204211</c:v>
                </c:pt>
                <c:pt idx="11">
                  <c:v>11.00043178410354</c:v>
                </c:pt>
                <c:pt idx="12">
                  <c:v>10.915088464214607</c:v>
                </c:pt>
                <c:pt idx="13">
                  <c:v>10.915088464214607</c:v>
                </c:pt>
                <c:pt idx="14">
                  <c:v>10.915088464214607</c:v>
                </c:pt>
                <c:pt idx="15">
                  <c:v>10.915088464214607</c:v>
                </c:pt>
                <c:pt idx="16">
                  <c:v>10.9150884642146</c:v>
                </c:pt>
                <c:pt idx="17">
                  <c:v>10.9150884642146</c:v>
                </c:pt>
                <c:pt idx="18">
                  <c:v>10.858998997563599</c:v>
                </c:pt>
                <c:pt idx="19">
                  <c:v>10.858998997563564</c:v>
                </c:pt>
                <c:pt idx="20">
                  <c:v>10.819778284410299</c:v>
                </c:pt>
                <c:pt idx="21" formatCode="0.00">
                  <c:v>10.819778284410283</c:v>
                </c:pt>
                <c:pt idx="22">
                  <c:v>10.819778284410283</c:v>
                </c:pt>
                <c:pt idx="23">
                  <c:v>10.819778284410283</c:v>
                </c:pt>
                <c:pt idx="24">
                  <c:v>10.7579028806922</c:v>
                </c:pt>
                <c:pt idx="25">
                  <c:v>10.757902880692193</c:v>
                </c:pt>
                <c:pt idx="26">
                  <c:v>10.714417768752494</c:v>
                </c:pt>
                <c:pt idx="27">
                  <c:v>10.714417768752448</c:v>
                </c:pt>
                <c:pt idx="28">
                  <c:v>10.714417768752448</c:v>
                </c:pt>
                <c:pt idx="29" formatCode="0.00">
                  <c:v>10.714417768752448</c:v>
                </c:pt>
                <c:pt idx="30">
                  <c:v>10.714417768752448</c:v>
                </c:pt>
                <c:pt idx="31">
                  <c:v>10.714417768752448</c:v>
                </c:pt>
                <c:pt idx="32">
                  <c:v>10.714417768752448</c:v>
                </c:pt>
                <c:pt idx="33">
                  <c:v>10.668955394675701</c:v>
                </c:pt>
                <c:pt idx="34">
                  <c:v>10.668955394675699</c:v>
                </c:pt>
                <c:pt idx="35">
                  <c:v>10.621327345686439</c:v>
                </c:pt>
                <c:pt idx="36">
                  <c:v>10.596634733096106</c:v>
                </c:pt>
                <c:pt idx="37">
                  <c:v>10.596634733096074</c:v>
                </c:pt>
                <c:pt idx="38">
                  <c:v>10.596634733096074</c:v>
                </c:pt>
                <c:pt idx="39">
                  <c:v>10.596634733096074</c:v>
                </c:pt>
                <c:pt idx="40">
                  <c:v>10.596634733096074</c:v>
                </c:pt>
                <c:pt idx="41">
                  <c:v>10.596634733096074</c:v>
                </c:pt>
                <c:pt idx="42">
                  <c:v>10.596634733096074</c:v>
                </c:pt>
                <c:pt idx="43">
                  <c:v>10.545341438708521</c:v>
                </c:pt>
                <c:pt idx="44">
                  <c:v>10.545341438708521</c:v>
                </c:pt>
                <c:pt idx="45">
                  <c:v>10.518673191626361</c:v>
                </c:pt>
                <c:pt idx="46" formatCode="0.00">
                  <c:v>10.491274217438256</c:v>
                </c:pt>
                <c:pt idx="47">
                  <c:v>10.463103340471548</c:v>
                </c:pt>
                <c:pt idx="48">
                  <c:v>10.463103340471548</c:v>
                </c:pt>
                <c:pt idx="49">
                  <c:v>10.463103340471548</c:v>
                </c:pt>
                <c:pt idx="50" formatCode="0.00">
                  <c:v>10.463103340471548</c:v>
                </c:pt>
                <c:pt idx="51" formatCode="0.00">
                  <c:v>10.463103340471548</c:v>
                </c:pt>
                <c:pt idx="52">
                  <c:v>10.463103340471548</c:v>
                </c:pt>
                <c:pt idx="53">
                  <c:v>10.463103340471548</c:v>
                </c:pt>
                <c:pt idx="54">
                  <c:v>10.463103340471548</c:v>
                </c:pt>
                <c:pt idx="55">
                  <c:v>10.448714603019498</c:v>
                </c:pt>
                <c:pt idx="56">
                  <c:v>10.448714603019448</c:v>
                </c:pt>
                <c:pt idx="57">
                  <c:v>10.40426284044862</c:v>
                </c:pt>
                <c:pt idx="58">
                  <c:v>10.40426284044862</c:v>
                </c:pt>
                <c:pt idx="59" formatCode="0.00">
                  <c:v>10.373491181781864</c:v>
                </c:pt>
                <c:pt idx="60">
                  <c:v>10.373491181781864</c:v>
                </c:pt>
                <c:pt idx="61">
                  <c:v>10.308952660644294</c:v>
                </c:pt>
                <c:pt idx="62">
                  <c:v>10.308952660644294</c:v>
                </c:pt>
                <c:pt idx="63">
                  <c:v>10.308952660644294</c:v>
                </c:pt>
                <c:pt idx="64" formatCode="0.00">
                  <c:v>10.308952660644294</c:v>
                </c:pt>
                <c:pt idx="65">
                  <c:v>10.308952660644294</c:v>
                </c:pt>
                <c:pt idx="66">
                  <c:v>10.308952660644294</c:v>
                </c:pt>
                <c:pt idx="67">
                  <c:v>10.308952660644294</c:v>
                </c:pt>
                <c:pt idx="68">
                  <c:v>10.239959789157341</c:v>
                </c:pt>
                <c:pt idx="69">
                  <c:v>10.203592144986466</c:v>
                </c:pt>
                <c:pt idx="70">
                  <c:v>10.203592144986466</c:v>
                </c:pt>
                <c:pt idx="71">
                  <c:v>10.203592144986466</c:v>
                </c:pt>
                <c:pt idx="72" formatCode="0.00">
                  <c:v>10.203592144986466</c:v>
                </c:pt>
                <c:pt idx="73">
                  <c:v>10.203592144986466</c:v>
                </c:pt>
                <c:pt idx="74">
                  <c:v>10.203592144986466</c:v>
                </c:pt>
                <c:pt idx="75">
                  <c:v>10.165851817003627</c:v>
                </c:pt>
                <c:pt idx="76">
                  <c:v>10.165851817003627</c:v>
                </c:pt>
                <c:pt idx="77">
                  <c:v>10.165851817003627</c:v>
                </c:pt>
                <c:pt idx="78">
                  <c:v>10.165851817003627</c:v>
                </c:pt>
                <c:pt idx="79">
                  <c:v>10.165851817003627</c:v>
                </c:pt>
                <c:pt idx="80">
                  <c:v>10.165851817003627</c:v>
                </c:pt>
                <c:pt idx="81">
                  <c:v>10.165851817003627</c:v>
                </c:pt>
                <c:pt idx="82">
                  <c:v>10.126631103850338</c:v>
                </c:pt>
                <c:pt idx="83" formatCode="0.00">
                  <c:v>10.126631103850338</c:v>
                </c:pt>
                <c:pt idx="84">
                  <c:v>10.126631103850338</c:v>
                </c:pt>
                <c:pt idx="85">
                  <c:v>10.126631103850338</c:v>
                </c:pt>
                <c:pt idx="86">
                  <c:v>10.126631103850338</c:v>
                </c:pt>
                <c:pt idx="87">
                  <c:v>10.126631103850338</c:v>
                </c:pt>
                <c:pt idx="88">
                  <c:v>10.126631103850338</c:v>
                </c:pt>
                <c:pt idx="89">
                  <c:v>10.085809109330082</c:v>
                </c:pt>
                <c:pt idx="90">
                  <c:v>10.085809109330082</c:v>
                </c:pt>
                <c:pt idx="91">
                  <c:v>10.085809109330082</c:v>
                </c:pt>
                <c:pt idx="92">
                  <c:v>10.085809109330082</c:v>
                </c:pt>
                <c:pt idx="93">
                  <c:v>10.043249494911301</c:v>
                </c:pt>
                <c:pt idx="94">
                  <c:v>10.043249494911301</c:v>
                </c:pt>
                <c:pt idx="95">
                  <c:v>10.043249494911285</c:v>
                </c:pt>
                <c:pt idx="96">
                  <c:v>10.043249494911285</c:v>
                </c:pt>
                <c:pt idx="97">
                  <c:v>10.043249494911285</c:v>
                </c:pt>
                <c:pt idx="98">
                  <c:v>10.043249494911285</c:v>
                </c:pt>
                <c:pt idx="99">
                  <c:v>9.9987977323404529</c:v>
                </c:pt>
                <c:pt idx="100" formatCode="0.00">
                  <c:v>9.9987977323404529</c:v>
                </c:pt>
                <c:pt idx="101">
                  <c:v>9.9987977323404529</c:v>
                </c:pt>
                <c:pt idx="102">
                  <c:v>9.9987977323404529</c:v>
                </c:pt>
                <c:pt idx="103">
                  <c:v>9.9987977323404529</c:v>
                </c:pt>
                <c:pt idx="104" formatCode="0.00">
                  <c:v>9.9034875525361343</c:v>
                </c:pt>
                <c:pt idx="105">
                  <c:v>9.9034875525361343</c:v>
                </c:pt>
                <c:pt idx="106">
                  <c:v>9.9034875525361343</c:v>
                </c:pt>
                <c:pt idx="107">
                  <c:v>9.7981270368782987</c:v>
                </c:pt>
                <c:pt idx="108">
                  <c:v>9.7409686230383432</c:v>
                </c:pt>
              </c:numCache>
            </c:numRef>
          </c:xVal>
          <c:yVal>
            <c:numRef>
              <c:f>'диаграмма с f'!$D$2:$D$110</c:f>
              <c:numCache>
                <c:formatCode>General</c:formatCode>
                <c:ptCount val="109"/>
                <c:pt idx="0">
                  <c:v>4.3372375055829063E-20</c:v>
                </c:pt>
                <c:pt idx="1">
                  <c:v>1.0260430606842961E-17</c:v>
                </c:pt>
                <c:pt idx="2">
                  <c:v>2.5981492848746452E-15</c:v>
                </c:pt>
                <c:pt idx="3">
                  <c:v>6.0813062023503559E-13</c:v>
                </c:pt>
                <c:pt idx="4">
                  <c:v>6.0813062023528176E-13</c:v>
                </c:pt>
                <c:pt idx="5">
                  <c:v>1.2551861752351356E-10</c:v>
                </c:pt>
                <c:pt idx="6">
                  <c:v>1.2551861752351356E-10</c:v>
                </c:pt>
                <c:pt idx="7">
                  <c:v>2.142183493578795E-8</c:v>
                </c:pt>
                <c:pt idx="8">
                  <c:v>2.142183493578795E-8</c:v>
                </c:pt>
                <c:pt idx="9">
                  <c:v>2.142183493578795E-8</c:v>
                </c:pt>
                <c:pt idx="10">
                  <c:v>2.1421834935836121E-8</c:v>
                </c:pt>
                <c:pt idx="11">
                  <c:v>2.3681763912118774E-8</c:v>
                </c:pt>
                <c:pt idx="12">
                  <c:v>2.765053786843485E-6</c:v>
                </c:pt>
                <c:pt idx="13">
                  <c:v>2.765053786843485E-6</c:v>
                </c:pt>
                <c:pt idx="14">
                  <c:v>2.765053786843485E-6</c:v>
                </c:pt>
                <c:pt idx="15">
                  <c:v>2.765053786843485E-6</c:v>
                </c:pt>
                <c:pt idx="16">
                  <c:v>2.7650537868444985E-6</c:v>
                </c:pt>
                <c:pt idx="17">
                  <c:v>2.7650537868444985E-6</c:v>
                </c:pt>
                <c:pt idx="18">
                  <c:v>4.2472737421349098E-5</c:v>
                </c:pt>
                <c:pt idx="19">
                  <c:v>4.2472737421418385E-5</c:v>
                </c:pt>
                <c:pt idx="20">
                  <c:v>2.3797746462927286E-4</c:v>
                </c:pt>
                <c:pt idx="21">
                  <c:v>2.3797746462943259E-4</c:v>
                </c:pt>
                <c:pt idx="22">
                  <c:v>2.3797746462943259E-4</c:v>
                </c:pt>
                <c:pt idx="23">
                  <c:v>2.3797746462943259E-4</c:v>
                </c:pt>
                <c:pt idx="24">
                  <c:v>2.6389668780857E-3</c:v>
                </c:pt>
                <c:pt idx="25">
                  <c:v>2.6389668780860366E-3</c:v>
                </c:pt>
                <c:pt idx="26">
                  <c:v>1.1383722014592468E-2</c:v>
                </c:pt>
                <c:pt idx="27">
                  <c:v>1.1383722014608367E-2</c:v>
                </c:pt>
                <c:pt idx="28">
                  <c:v>1.1383722014608367E-2</c:v>
                </c:pt>
                <c:pt idx="29">
                  <c:v>1.1383722014608367E-2</c:v>
                </c:pt>
                <c:pt idx="30">
                  <c:v>1.1383722014608367E-2</c:v>
                </c:pt>
                <c:pt idx="31">
                  <c:v>1.1383722014608367E-2</c:v>
                </c:pt>
                <c:pt idx="32">
                  <c:v>1.1383722014608367E-2</c:v>
                </c:pt>
                <c:pt idx="33">
                  <c:v>4.2873798880266809E-2</c:v>
                </c:pt>
                <c:pt idx="34">
                  <c:v>4.2873798880268821E-2</c:v>
                </c:pt>
                <c:pt idx="35">
                  <c:v>0.13780248743473866</c:v>
                </c:pt>
                <c:pt idx="36">
                  <c:v>0.23086894085500304</c:v>
                </c:pt>
                <c:pt idx="37">
                  <c:v>0.23086894085512413</c:v>
                </c:pt>
                <c:pt idx="38">
                  <c:v>0.23086894085512413</c:v>
                </c:pt>
                <c:pt idx="39">
                  <c:v>0.23086894085512413</c:v>
                </c:pt>
                <c:pt idx="40">
                  <c:v>0.23086894085512413</c:v>
                </c:pt>
                <c:pt idx="41">
                  <c:v>0.23086894085512413</c:v>
                </c:pt>
                <c:pt idx="42">
                  <c:v>0.23086894085512413</c:v>
                </c:pt>
                <c:pt idx="43">
                  <c:v>0.55496464921194366</c:v>
                </c:pt>
                <c:pt idx="44">
                  <c:v>0.55496464921194366</c:v>
                </c:pt>
                <c:pt idx="45">
                  <c:v>0.78914082185462553</c:v>
                </c:pt>
                <c:pt idx="46">
                  <c:v>1.0521194878446503</c:v>
                </c:pt>
                <c:pt idx="47">
                  <c:v>1.3076795739528522</c:v>
                </c:pt>
                <c:pt idx="48">
                  <c:v>1.3076795739528522</c:v>
                </c:pt>
                <c:pt idx="49">
                  <c:v>1.3076795739528522</c:v>
                </c:pt>
                <c:pt idx="50">
                  <c:v>1.3076795739528522</c:v>
                </c:pt>
                <c:pt idx="51">
                  <c:v>1.3076795739528522</c:v>
                </c:pt>
                <c:pt idx="52">
                  <c:v>1.3076795739528522</c:v>
                </c:pt>
                <c:pt idx="53">
                  <c:v>1.3076795739528522</c:v>
                </c:pt>
                <c:pt idx="54">
                  <c:v>1.3076795739528522</c:v>
                </c:pt>
                <c:pt idx="55">
                  <c:v>1.4172242435939575</c:v>
                </c:pt>
                <c:pt idx="56">
                  <c:v>1.4172242435942883</c:v>
                </c:pt>
                <c:pt idx="57">
                  <c:v>1.5943198795295856</c:v>
                </c:pt>
                <c:pt idx="58">
                  <c:v>1.5943198795295856</c:v>
                </c:pt>
                <c:pt idx="59">
                  <c:v>1.5406739579891058</c:v>
                </c:pt>
                <c:pt idx="60">
                  <c:v>1.5406739579891058</c:v>
                </c:pt>
                <c:pt idx="61">
                  <c:v>1.0542977734544168</c:v>
                </c:pt>
                <c:pt idx="62">
                  <c:v>1.0542977734544168</c:v>
                </c:pt>
                <c:pt idx="63">
                  <c:v>1.0542977734544168</c:v>
                </c:pt>
                <c:pt idx="64">
                  <c:v>1.0542977734544168</c:v>
                </c:pt>
                <c:pt idx="65">
                  <c:v>1.0542977734544168</c:v>
                </c:pt>
                <c:pt idx="66">
                  <c:v>1.0542977734544168</c:v>
                </c:pt>
                <c:pt idx="67">
                  <c:v>1.0542977734544168</c:v>
                </c:pt>
                <c:pt idx="68">
                  <c:v>0.443397940583379</c:v>
                </c:pt>
                <c:pt idx="69">
                  <c:v>0.23190059994578555</c:v>
                </c:pt>
                <c:pt idx="70">
                  <c:v>0.23190059994578555</c:v>
                </c:pt>
                <c:pt idx="71">
                  <c:v>0.23190059994578555</c:v>
                </c:pt>
                <c:pt idx="72">
                  <c:v>0.23190059994578555</c:v>
                </c:pt>
                <c:pt idx="73">
                  <c:v>0.23190059994578555</c:v>
                </c:pt>
                <c:pt idx="74">
                  <c:v>0.23190059994578555</c:v>
                </c:pt>
                <c:pt idx="75">
                  <c:v>0.10290873493761549</c:v>
                </c:pt>
                <c:pt idx="76">
                  <c:v>0.10290873493761549</c:v>
                </c:pt>
                <c:pt idx="77">
                  <c:v>0.10290873493761549</c:v>
                </c:pt>
                <c:pt idx="78">
                  <c:v>0.10290873493761549</c:v>
                </c:pt>
                <c:pt idx="79">
                  <c:v>0.10290873493761549</c:v>
                </c:pt>
                <c:pt idx="80">
                  <c:v>0.10290873493761549</c:v>
                </c:pt>
                <c:pt idx="81">
                  <c:v>0.10290873493761549</c:v>
                </c:pt>
                <c:pt idx="82">
                  <c:v>3.8037915469526055E-2</c:v>
                </c:pt>
                <c:pt idx="83">
                  <c:v>3.8037915469526055E-2</c:v>
                </c:pt>
                <c:pt idx="84">
                  <c:v>3.8037915469526055E-2</c:v>
                </c:pt>
                <c:pt idx="85">
                  <c:v>3.8037915469526055E-2</c:v>
                </c:pt>
                <c:pt idx="86">
                  <c:v>3.8037915469526055E-2</c:v>
                </c:pt>
                <c:pt idx="87">
                  <c:v>3.8037915469526055E-2</c:v>
                </c:pt>
                <c:pt idx="88">
                  <c:v>3.8037915469526055E-2</c:v>
                </c:pt>
                <c:pt idx="89">
                  <c:v>1.1465188045767617E-2</c:v>
                </c:pt>
                <c:pt idx="90">
                  <c:v>1.1465188045767617E-2</c:v>
                </c:pt>
                <c:pt idx="91">
                  <c:v>1.1465188045767617E-2</c:v>
                </c:pt>
                <c:pt idx="92">
                  <c:v>1.1465188045767617E-2</c:v>
                </c:pt>
                <c:pt idx="93">
                  <c:v>2.7499011424855098E-3</c:v>
                </c:pt>
                <c:pt idx="94">
                  <c:v>2.7499011424855098E-3</c:v>
                </c:pt>
                <c:pt idx="95">
                  <c:v>2.749901142484116E-3</c:v>
                </c:pt>
                <c:pt idx="96">
                  <c:v>2.749901142484116E-3</c:v>
                </c:pt>
                <c:pt idx="97">
                  <c:v>2.749901142484116E-3</c:v>
                </c:pt>
                <c:pt idx="98">
                  <c:v>2.749901142484116E-3</c:v>
                </c:pt>
                <c:pt idx="99">
                  <c:v>5.1014928936155522E-4</c:v>
                </c:pt>
                <c:pt idx="100">
                  <c:v>5.1014928936155522E-4</c:v>
                </c:pt>
                <c:pt idx="101">
                  <c:v>5.1014928936155522E-4</c:v>
                </c:pt>
                <c:pt idx="102">
                  <c:v>5.1014928936155522E-4</c:v>
                </c:pt>
                <c:pt idx="103">
                  <c:v>5.1014928936155522E-4</c:v>
                </c:pt>
                <c:pt idx="104">
                  <c:v>7.0754840740646166E-6</c:v>
                </c:pt>
                <c:pt idx="105">
                  <c:v>7.0754840740646166E-6</c:v>
                </c:pt>
                <c:pt idx="106">
                  <c:v>7.0754840740646166E-6</c:v>
                </c:pt>
                <c:pt idx="107">
                  <c:v>2.1716416125409403E-8</c:v>
                </c:pt>
                <c:pt idx="108">
                  <c:v>5.9126195108034967E-10</c:v>
                </c:pt>
              </c:numCache>
            </c:numRef>
          </c:yVal>
          <c:smooth val="1"/>
        </c:ser>
        <c:ser>
          <c:idx val="3"/>
          <c:order val="3"/>
          <c:tx>
            <c:strRef>
              <c:f>'диаграмма с f'!$E$1</c:f>
              <c:strCache>
                <c:ptCount val="1"/>
                <c:pt idx="0">
                  <c:v>f4</c:v>
                </c:pt>
              </c:strCache>
            </c:strRef>
          </c:tx>
          <c:marker>
            <c:symbol val="none"/>
          </c:marker>
          <c:xVal>
            <c:numRef>
              <c:f>'диаграмма с f'!$A$2:$A$110</c:f>
              <c:numCache>
                <c:formatCode>General</c:formatCode>
                <c:ptCount val="109"/>
                <c:pt idx="0">
                  <c:v>11.349229372299439</c:v>
                </c:pt>
                <c:pt idx="1">
                  <c:v>11.28978191365602</c:v>
                </c:pt>
                <c:pt idx="2">
                  <c:v>11.225243392518447</c:v>
                </c:pt>
                <c:pt idx="3">
                  <c:v>11.156250521031501</c:v>
                </c:pt>
                <c:pt idx="4">
                  <c:v>11.156250521031495</c:v>
                </c:pt>
                <c:pt idx="5">
                  <c:v>11.082142548877776</c:v>
                </c:pt>
                <c:pt idx="6">
                  <c:v>11.082142548877776</c:v>
                </c:pt>
                <c:pt idx="7">
                  <c:v>11.002099841204252</c:v>
                </c:pt>
                <c:pt idx="8">
                  <c:v>11.002099841204252</c:v>
                </c:pt>
                <c:pt idx="9">
                  <c:v>11.002099841204252</c:v>
                </c:pt>
                <c:pt idx="10">
                  <c:v>11.002099841204211</c:v>
                </c:pt>
                <c:pt idx="11">
                  <c:v>11.00043178410354</c:v>
                </c:pt>
                <c:pt idx="12">
                  <c:v>10.915088464214607</c:v>
                </c:pt>
                <c:pt idx="13">
                  <c:v>10.915088464214607</c:v>
                </c:pt>
                <c:pt idx="14">
                  <c:v>10.915088464214607</c:v>
                </c:pt>
                <c:pt idx="15">
                  <c:v>10.915088464214607</c:v>
                </c:pt>
                <c:pt idx="16">
                  <c:v>10.9150884642146</c:v>
                </c:pt>
                <c:pt idx="17">
                  <c:v>10.9150884642146</c:v>
                </c:pt>
                <c:pt idx="18">
                  <c:v>10.858998997563599</c:v>
                </c:pt>
                <c:pt idx="19">
                  <c:v>10.858998997563564</c:v>
                </c:pt>
                <c:pt idx="20">
                  <c:v>10.819778284410299</c:v>
                </c:pt>
                <c:pt idx="21" formatCode="0.00">
                  <c:v>10.819778284410283</c:v>
                </c:pt>
                <c:pt idx="22">
                  <c:v>10.819778284410283</c:v>
                </c:pt>
                <c:pt idx="23">
                  <c:v>10.819778284410283</c:v>
                </c:pt>
                <c:pt idx="24">
                  <c:v>10.7579028806922</c:v>
                </c:pt>
                <c:pt idx="25">
                  <c:v>10.757902880692193</c:v>
                </c:pt>
                <c:pt idx="26">
                  <c:v>10.714417768752494</c:v>
                </c:pt>
                <c:pt idx="27">
                  <c:v>10.714417768752448</c:v>
                </c:pt>
                <c:pt idx="28">
                  <c:v>10.714417768752448</c:v>
                </c:pt>
                <c:pt idx="29" formatCode="0.00">
                  <c:v>10.714417768752448</c:v>
                </c:pt>
                <c:pt idx="30">
                  <c:v>10.714417768752448</c:v>
                </c:pt>
                <c:pt idx="31">
                  <c:v>10.714417768752448</c:v>
                </c:pt>
                <c:pt idx="32">
                  <c:v>10.714417768752448</c:v>
                </c:pt>
                <c:pt idx="33">
                  <c:v>10.668955394675701</c:v>
                </c:pt>
                <c:pt idx="34">
                  <c:v>10.668955394675699</c:v>
                </c:pt>
                <c:pt idx="35">
                  <c:v>10.621327345686439</c:v>
                </c:pt>
                <c:pt idx="36">
                  <c:v>10.596634733096106</c:v>
                </c:pt>
                <c:pt idx="37">
                  <c:v>10.596634733096074</c:v>
                </c:pt>
                <c:pt idx="38">
                  <c:v>10.596634733096074</c:v>
                </c:pt>
                <c:pt idx="39">
                  <c:v>10.596634733096074</c:v>
                </c:pt>
                <c:pt idx="40">
                  <c:v>10.596634733096074</c:v>
                </c:pt>
                <c:pt idx="41">
                  <c:v>10.596634733096074</c:v>
                </c:pt>
                <c:pt idx="42">
                  <c:v>10.596634733096074</c:v>
                </c:pt>
                <c:pt idx="43">
                  <c:v>10.545341438708521</c:v>
                </c:pt>
                <c:pt idx="44">
                  <c:v>10.545341438708521</c:v>
                </c:pt>
                <c:pt idx="45">
                  <c:v>10.518673191626361</c:v>
                </c:pt>
                <c:pt idx="46" formatCode="0.00">
                  <c:v>10.491274217438256</c:v>
                </c:pt>
                <c:pt idx="47">
                  <c:v>10.463103340471548</c:v>
                </c:pt>
                <c:pt idx="48">
                  <c:v>10.463103340471548</c:v>
                </c:pt>
                <c:pt idx="49">
                  <c:v>10.463103340471548</c:v>
                </c:pt>
                <c:pt idx="50" formatCode="0.00">
                  <c:v>10.463103340471548</c:v>
                </c:pt>
                <c:pt idx="51" formatCode="0.00">
                  <c:v>10.463103340471548</c:v>
                </c:pt>
                <c:pt idx="52">
                  <c:v>10.463103340471548</c:v>
                </c:pt>
                <c:pt idx="53">
                  <c:v>10.463103340471548</c:v>
                </c:pt>
                <c:pt idx="54">
                  <c:v>10.463103340471548</c:v>
                </c:pt>
                <c:pt idx="55">
                  <c:v>10.448714603019498</c:v>
                </c:pt>
                <c:pt idx="56">
                  <c:v>10.448714603019448</c:v>
                </c:pt>
                <c:pt idx="57">
                  <c:v>10.40426284044862</c:v>
                </c:pt>
                <c:pt idx="58">
                  <c:v>10.40426284044862</c:v>
                </c:pt>
                <c:pt idx="59" formatCode="0.00">
                  <c:v>10.373491181781864</c:v>
                </c:pt>
                <c:pt idx="60">
                  <c:v>10.373491181781864</c:v>
                </c:pt>
                <c:pt idx="61">
                  <c:v>10.308952660644294</c:v>
                </c:pt>
                <c:pt idx="62">
                  <c:v>10.308952660644294</c:v>
                </c:pt>
                <c:pt idx="63">
                  <c:v>10.308952660644294</c:v>
                </c:pt>
                <c:pt idx="64" formatCode="0.00">
                  <c:v>10.308952660644294</c:v>
                </c:pt>
                <c:pt idx="65">
                  <c:v>10.308952660644294</c:v>
                </c:pt>
                <c:pt idx="66">
                  <c:v>10.308952660644294</c:v>
                </c:pt>
                <c:pt idx="67">
                  <c:v>10.308952660644294</c:v>
                </c:pt>
                <c:pt idx="68">
                  <c:v>10.239959789157341</c:v>
                </c:pt>
                <c:pt idx="69">
                  <c:v>10.203592144986466</c:v>
                </c:pt>
                <c:pt idx="70">
                  <c:v>10.203592144986466</c:v>
                </c:pt>
                <c:pt idx="71">
                  <c:v>10.203592144986466</c:v>
                </c:pt>
                <c:pt idx="72" formatCode="0.00">
                  <c:v>10.203592144986466</c:v>
                </c:pt>
                <c:pt idx="73">
                  <c:v>10.203592144986466</c:v>
                </c:pt>
                <c:pt idx="74">
                  <c:v>10.203592144986466</c:v>
                </c:pt>
                <c:pt idx="75">
                  <c:v>10.165851817003627</c:v>
                </c:pt>
                <c:pt idx="76">
                  <c:v>10.165851817003627</c:v>
                </c:pt>
                <c:pt idx="77">
                  <c:v>10.165851817003627</c:v>
                </c:pt>
                <c:pt idx="78">
                  <c:v>10.165851817003627</c:v>
                </c:pt>
                <c:pt idx="79">
                  <c:v>10.165851817003627</c:v>
                </c:pt>
                <c:pt idx="80">
                  <c:v>10.165851817003627</c:v>
                </c:pt>
                <c:pt idx="81">
                  <c:v>10.165851817003627</c:v>
                </c:pt>
                <c:pt idx="82">
                  <c:v>10.126631103850338</c:v>
                </c:pt>
                <c:pt idx="83" formatCode="0.00">
                  <c:v>10.126631103850338</c:v>
                </c:pt>
                <c:pt idx="84">
                  <c:v>10.126631103850338</c:v>
                </c:pt>
                <c:pt idx="85">
                  <c:v>10.126631103850338</c:v>
                </c:pt>
                <c:pt idx="86">
                  <c:v>10.126631103850338</c:v>
                </c:pt>
                <c:pt idx="87">
                  <c:v>10.126631103850338</c:v>
                </c:pt>
                <c:pt idx="88">
                  <c:v>10.126631103850338</c:v>
                </c:pt>
                <c:pt idx="89">
                  <c:v>10.085809109330082</c:v>
                </c:pt>
                <c:pt idx="90">
                  <c:v>10.085809109330082</c:v>
                </c:pt>
                <c:pt idx="91">
                  <c:v>10.085809109330082</c:v>
                </c:pt>
                <c:pt idx="92">
                  <c:v>10.085809109330082</c:v>
                </c:pt>
                <c:pt idx="93">
                  <c:v>10.043249494911301</c:v>
                </c:pt>
                <c:pt idx="94">
                  <c:v>10.043249494911301</c:v>
                </c:pt>
                <c:pt idx="95">
                  <c:v>10.043249494911285</c:v>
                </c:pt>
                <c:pt idx="96">
                  <c:v>10.043249494911285</c:v>
                </c:pt>
                <c:pt idx="97">
                  <c:v>10.043249494911285</c:v>
                </c:pt>
                <c:pt idx="98">
                  <c:v>10.043249494911285</c:v>
                </c:pt>
                <c:pt idx="99">
                  <c:v>9.9987977323404529</c:v>
                </c:pt>
                <c:pt idx="100" formatCode="0.00">
                  <c:v>9.9987977323404529</c:v>
                </c:pt>
                <c:pt idx="101">
                  <c:v>9.9987977323404529</c:v>
                </c:pt>
                <c:pt idx="102">
                  <c:v>9.9987977323404529</c:v>
                </c:pt>
                <c:pt idx="103">
                  <c:v>9.9987977323404529</c:v>
                </c:pt>
                <c:pt idx="104" formatCode="0.00">
                  <c:v>9.9034875525361343</c:v>
                </c:pt>
                <c:pt idx="105">
                  <c:v>9.9034875525361343</c:v>
                </c:pt>
                <c:pt idx="106">
                  <c:v>9.9034875525361343</c:v>
                </c:pt>
                <c:pt idx="107">
                  <c:v>9.7981270368782987</c:v>
                </c:pt>
                <c:pt idx="108">
                  <c:v>9.7409686230383432</c:v>
                </c:pt>
              </c:numCache>
            </c:numRef>
          </c:xVal>
          <c:yVal>
            <c:numRef>
              <c:f>'диаграмма с f'!$E$2:$E$110</c:f>
              <c:numCache>
                <c:formatCode>General</c:formatCode>
                <c:ptCount val="109"/>
                <c:pt idx="0">
                  <c:v>6.5998697899871311E-2</c:v>
                </c:pt>
                <c:pt idx="1">
                  <c:v>7.3668778986986372E-2</c:v>
                </c:pt>
                <c:pt idx="2">
                  <c:v>8.1834217461506986E-2</c:v>
                </c:pt>
                <c:pt idx="3">
                  <c:v>9.0077304893077428E-2</c:v>
                </c:pt>
                <c:pt idx="4">
                  <c:v>9.0077304893077997E-2</c:v>
                </c:pt>
                <c:pt idx="5">
                  <c:v>9.7991401621915775E-2</c:v>
                </c:pt>
                <c:pt idx="6">
                  <c:v>9.7991401621915775E-2</c:v>
                </c:pt>
                <c:pt idx="7">
                  <c:v>0.10499076444137501</c:v>
                </c:pt>
                <c:pt idx="8">
                  <c:v>0.10499076444137501</c:v>
                </c:pt>
                <c:pt idx="9">
                  <c:v>0.10499076444137501</c:v>
                </c:pt>
                <c:pt idx="10">
                  <c:v>0.10499076444137778</c:v>
                </c:pt>
                <c:pt idx="11">
                  <c:v>0.10511632112514362</c:v>
                </c:pt>
                <c:pt idx="12">
                  <c:v>0.11027733239202828</c:v>
                </c:pt>
                <c:pt idx="13">
                  <c:v>0.11027733239202828</c:v>
                </c:pt>
                <c:pt idx="14">
                  <c:v>0.11027733239202828</c:v>
                </c:pt>
                <c:pt idx="15">
                  <c:v>0.11027733239202828</c:v>
                </c:pt>
                <c:pt idx="16">
                  <c:v>0.11027733239202858</c:v>
                </c:pt>
                <c:pt idx="17">
                  <c:v>0.11027733239202858</c:v>
                </c:pt>
                <c:pt idx="18">
                  <c:v>0.11221078244131992</c:v>
                </c:pt>
                <c:pt idx="19">
                  <c:v>0.11221078244132064</c:v>
                </c:pt>
                <c:pt idx="20">
                  <c:v>0.11282960211828599</c:v>
                </c:pt>
                <c:pt idx="21">
                  <c:v>0.11282960211828606</c:v>
                </c:pt>
                <c:pt idx="22">
                  <c:v>0.11282960211828606</c:v>
                </c:pt>
                <c:pt idx="23">
                  <c:v>0.11282960211828606</c:v>
                </c:pt>
                <c:pt idx="24">
                  <c:v>0.11255259098984924</c:v>
                </c:pt>
                <c:pt idx="25">
                  <c:v>0.11255259098984918</c:v>
                </c:pt>
                <c:pt idx="26">
                  <c:v>0.1114457358999429</c:v>
                </c:pt>
                <c:pt idx="27">
                  <c:v>0.1114457358999414</c:v>
                </c:pt>
                <c:pt idx="28">
                  <c:v>0.1114457358999414</c:v>
                </c:pt>
                <c:pt idx="29">
                  <c:v>0.1114457358999414</c:v>
                </c:pt>
                <c:pt idx="30">
                  <c:v>0.1114457358999414</c:v>
                </c:pt>
                <c:pt idx="31">
                  <c:v>0.1114457358999414</c:v>
                </c:pt>
                <c:pt idx="32">
                  <c:v>0.1114457358999414</c:v>
                </c:pt>
                <c:pt idx="33">
                  <c:v>0.10950911304140226</c:v>
                </c:pt>
                <c:pt idx="34">
                  <c:v>0.10950911304140216</c:v>
                </c:pt>
                <c:pt idx="35">
                  <c:v>0.10667114468367417</c:v>
                </c:pt>
                <c:pt idx="36">
                  <c:v>0.10489492126519183</c:v>
                </c:pt>
                <c:pt idx="37">
                  <c:v>0.10489492126518986</c:v>
                </c:pt>
                <c:pt idx="38">
                  <c:v>0.10489492126518986</c:v>
                </c:pt>
                <c:pt idx="39">
                  <c:v>0.10489492126518986</c:v>
                </c:pt>
                <c:pt idx="40">
                  <c:v>0.10489492126518986</c:v>
                </c:pt>
                <c:pt idx="41">
                  <c:v>0.10489492126518986</c:v>
                </c:pt>
                <c:pt idx="42">
                  <c:v>0.10489492126518986</c:v>
                </c:pt>
                <c:pt idx="43">
                  <c:v>0.10059884189398979</c:v>
                </c:pt>
                <c:pt idx="44">
                  <c:v>0.10059884189398979</c:v>
                </c:pt>
                <c:pt idx="45">
                  <c:v>9.8071607507631123E-2</c:v>
                </c:pt>
                <c:pt idx="46">
                  <c:v>9.5289635505651032E-2</c:v>
                </c:pt>
                <c:pt idx="47">
                  <c:v>9.2254123587878128E-2</c:v>
                </c:pt>
                <c:pt idx="48">
                  <c:v>9.2254123587878128E-2</c:v>
                </c:pt>
                <c:pt idx="49">
                  <c:v>9.2254123587878128E-2</c:v>
                </c:pt>
                <c:pt idx="50">
                  <c:v>9.2254123587878128E-2</c:v>
                </c:pt>
                <c:pt idx="51">
                  <c:v>9.2254123587878128E-2</c:v>
                </c:pt>
                <c:pt idx="52">
                  <c:v>9.2254123587878128E-2</c:v>
                </c:pt>
                <c:pt idx="53">
                  <c:v>9.2254123587878128E-2</c:v>
                </c:pt>
                <c:pt idx="54">
                  <c:v>9.2254123587878128E-2</c:v>
                </c:pt>
                <c:pt idx="55">
                  <c:v>9.0642333972701813E-2</c:v>
                </c:pt>
                <c:pt idx="56">
                  <c:v>9.0642333972696512E-2</c:v>
                </c:pt>
                <c:pt idx="57">
                  <c:v>8.5439975405143628E-2</c:v>
                </c:pt>
                <c:pt idx="58">
                  <c:v>8.5439975405143628E-2</c:v>
                </c:pt>
                <c:pt idx="59">
                  <c:v>8.167736671778468E-2</c:v>
                </c:pt>
                <c:pt idx="60">
                  <c:v>8.167736671778468E-2</c:v>
                </c:pt>
                <c:pt idx="61">
                  <c:v>7.3506204590939414E-2</c:v>
                </c:pt>
                <c:pt idx="62">
                  <c:v>7.3506204590939414E-2</c:v>
                </c:pt>
                <c:pt idx="63">
                  <c:v>7.3506204590939414E-2</c:v>
                </c:pt>
                <c:pt idx="64">
                  <c:v>7.3506204590939414E-2</c:v>
                </c:pt>
                <c:pt idx="65">
                  <c:v>7.3506204590939414E-2</c:v>
                </c:pt>
                <c:pt idx="66">
                  <c:v>7.3506204590939414E-2</c:v>
                </c:pt>
                <c:pt idx="67">
                  <c:v>7.3506204590939414E-2</c:v>
                </c:pt>
                <c:pt idx="68">
                  <c:v>6.4604825055263979E-2</c:v>
                </c:pt>
                <c:pt idx="69">
                  <c:v>5.9944996655639002E-2</c:v>
                </c:pt>
                <c:pt idx="70">
                  <c:v>5.9944996655639002E-2</c:v>
                </c:pt>
                <c:pt idx="71">
                  <c:v>5.9944996655639002E-2</c:v>
                </c:pt>
                <c:pt idx="72">
                  <c:v>5.9944996655639002E-2</c:v>
                </c:pt>
                <c:pt idx="73">
                  <c:v>5.9944996655639002E-2</c:v>
                </c:pt>
                <c:pt idx="74">
                  <c:v>5.9944996655639002E-2</c:v>
                </c:pt>
                <c:pt idx="75">
                  <c:v>5.5188893180816323E-2</c:v>
                </c:pt>
                <c:pt idx="76">
                  <c:v>5.5188893180816323E-2</c:v>
                </c:pt>
                <c:pt idx="77">
                  <c:v>5.5188893180816323E-2</c:v>
                </c:pt>
                <c:pt idx="78">
                  <c:v>5.5188893180816323E-2</c:v>
                </c:pt>
                <c:pt idx="79">
                  <c:v>5.5188893180816323E-2</c:v>
                </c:pt>
                <c:pt idx="80">
                  <c:v>5.5188893180816323E-2</c:v>
                </c:pt>
                <c:pt idx="81">
                  <c:v>5.5188893180816323E-2</c:v>
                </c:pt>
                <c:pt idx="82">
                  <c:v>5.0374272000940093E-2</c:v>
                </c:pt>
                <c:pt idx="83">
                  <c:v>5.0374272000940093E-2</c:v>
                </c:pt>
                <c:pt idx="84">
                  <c:v>5.0374272000940093E-2</c:v>
                </c:pt>
                <c:pt idx="85">
                  <c:v>5.0374272000940093E-2</c:v>
                </c:pt>
                <c:pt idx="86">
                  <c:v>5.0374272000940093E-2</c:v>
                </c:pt>
                <c:pt idx="87">
                  <c:v>5.0374272000940093E-2</c:v>
                </c:pt>
                <c:pt idx="88">
                  <c:v>5.0374272000940093E-2</c:v>
                </c:pt>
                <c:pt idx="89">
                  <c:v>4.5542980506720503E-2</c:v>
                </c:pt>
                <c:pt idx="90">
                  <c:v>4.5542980506720503E-2</c:v>
                </c:pt>
                <c:pt idx="91">
                  <c:v>4.5542980506720503E-2</c:v>
                </c:pt>
                <c:pt idx="92">
                  <c:v>4.5542980506720503E-2</c:v>
                </c:pt>
                <c:pt idx="93">
                  <c:v>4.0740559688247947E-2</c:v>
                </c:pt>
                <c:pt idx="94">
                  <c:v>4.0740559688247947E-2</c:v>
                </c:pt>
                <c:pt idx="95">
                  <c:v>4.07405596882464E-2</c:v>
                </c:pt>
                <c:pt idx="96">
                  <c:v>4.07405596882464E-2</c:v>
                </c:pt>
                <c:pt idx="97">
                  <c:v>4.07405596882464E-2</c:v>
                </c:pt>
                <c:pt idx="98">
                  <c:v>4.07405596882464E-2</c:v>
                </c:pt>
                <c:pt idx="99">
                  <c:v>3.6015628621505688E-2</c:v>
                </c:pt>
                <c:pt idx="100">
                  <c:v>3.6015628621505688E-2</c:v>
                </c:pt>
                <c:pt idx="101">
                  <c:v>3.6015628621505688E-2</c:v>
                </c:pt>
                <c:pt idx="102">
                  <c:v>3.6015628621505688E-2</c:v>
                </c:pt>
                <c:pt idx="103">
                  <c:v>3.6015628621505688E-2</c:v>
                </c:pt>
                <c:pt idx="104">
                  <c:v>2.7002601792316876E-2</c:v>
                </c:pt>
                <c:pt idx="105">
                  <c:v>2.7002601792316876E-2</c:v>
                </c:pt>
                <c:pt idx="106">
                  <c:v>2.7002601792316876E-2</c:v>
                </c:pt>
                <c:pt idx="107">
                  <c:v>1.8914109672478346E-2</c:v>
                </c:pt>
                <c:pt idx="108">
                  <c:v>1.53363916683026E-2</c:v>
                </c:pt>
              </c:numCache>
            </c:numRef>
          </c:yVal>
          <c:smooth val="1"/>
        </c:ser>
        <c:ser>
          <c:idx val="4"/>
          <c:order val="4"/>
          <c:tx>
            <c:strRef>
              <c:f>'диаграмма с f'!$F$1</c:f>
              <c:strCache>
                <c:ptCount val="1"/>
                <c:pt idx="0">
                  <c:v>f общая</c:v>
                </c:pt>
              </c:strCache>
            </c:strRef>
          </c:tx>
          <c:marker>
            <c:symbol val="none"/>
          </c:marker>
          <c:xVal>
            <c:numRef>
              <c:f>'диаграмма с f'!$A$2:$A$110</c:f>
              <c:numCache>
                <c:formatCode>General</c:formatCode>
                <c:ptCount val="109"/>
                <c:pt idx="0">
                  <c:v>11.349229372299439</c:v>
                </c:pt>
                <c:pt idx="1">
                  <c:v>11.28978191365602</c:v>
                </c:pt>
                <c:pt idx="2">
                  <c:v>11.225243392518447</c:v>
                </c:pt>
                <c:pt idx="3">
                  <c:v>11.156250521031501</c:v>
                </c:pt>
                <c:pt idx="4">
                  <c:v>11.156250521031495</c:v>
                </c:pt>
                <c:pt idx="5">
                  <c:v>11.082142548877776</c:v>
                </c:pt>
                <c:pt idx="6">
                  <c:v>11.082142548877776</c:v>
                </c:pt>
                <c:pt idx="7">
                  <c:v>11.002099841204252</c:v>
                </c:pt>
                <c:pt idx="8">
                  <c:v>11.002099841204252</c:v>
                </c:pt>
                <c:pt idx="9">
                  <c:v>11.002099841204252</c:v>
                </c:pt>
                <c:pt idx="10">
                  <c:v>11.002099841204211</c:v>
                </c:pt>
                <c:pt idx="11">
                  <c:v>11.00043178410354</c:v>
                </c:pt>
                <c:pt idx="12">
                  <c:v>10.915088464214607</c:v>
                </c:pt>
                <c:pt idx="13">
                  <c:v>10.915088464214607</c:v>
                </c:pt>
                <c:pt idx="14">
                  <c:v>10.915088464214607</c:v>
                </c:pt>
                <c:pt idx="15">
                  <c:v>10.915088464214607</c:v>
                </c:pt>
                <c:pt idx="16">
                  <c:v>10.9150884642146</c:v>
                </c:pt>
                <c:pt idx="17">
                  <c:v>10.9150884642146</c:v>
                </c:pt>
                <c:pt idx="18">
                  <c:v>10.858998997563599</c:v>
                </c:pt>
                <c:pt idx="19">
                  <c:v>10.858998997563564</c:v>
                </c:pt>
                <c:pt idx="20">
                  <c:v>10.819778284410299</c:v>
                </c:pt>
                <c:pt idx="21" formatCode="0.00">
                  <c:v>10.819778284410283</c:v>
                </c:pt>
                <c:pt idx="22">
                  <c:v>10.819778284410283</c:v>
                </c:pt>
                <c:pt idx="23">
                  <c:v>10.819778284410283</c:v>
                </c:pt>
                <c:pt idx="24">
                  <c:v>10.7579028806922</c:v>
                </c:pt>
                <c:pt idx="25">
                  <c:v>10.757902880692193</c:v>
                </c:pt>
                <c:pt idx="26">
                  <c:v>10.714417768752494</c:v>
                </c:pt>
                <c:pt idx="27">
                  <c:v>10.714417768752448</c:v>
                </c:pt>
                <c:pt idx="28">
                  <c:v>10.714417768752448</c:v>
                </c:pt>
                <c:pt idx="29" formatCode="0.00">
                  <c:v>10.714417768752448</c:v>
                </c:pt>
                <c:pt idx="30">
                  <c:v>10.714417768752448</c:v>
                </c:pt>
                <c:pt idx="31">
                  <c:v>10.714417768752448</c:v>
                </c:pt>
                <c:pt idx="32">
                  <c:v>10.714417768752448</c:v>
                </c:pt>
                <c:pt idx="33">
                  <c:v>10.668955394675701</c:v>
                </c:pt>
                <c:pt idx="34">
                  <c:v>10.668955394675699</c:v>
                </c:pt>
                <c:pt idx="35">
                  <c:v>10.621327345686439</c:v>
                </c:pt>
                <c:pt idx="36">
                  <c:v>10.596634733096106</c:v>
                </c:pt>
                <c:pt idx="37">
                  <c:v>10.596634733096074</c:v>
                </c:pt>
                <c:pt idx="38">
                  <c:v>10.596634733096074</c:v>
                </c:pt>
                <c:pt idx="39">
                  <c:v>10.596634733096074</c:v>
                </c:pt>
                <c:pt idx="40">
                  <c:v>10.596634733096074</c:v>
                </c:pt>
                <c:pt idx="41">
                  <c:v>10.596634733096074</c:v>
                </c:pt>
                <c:pt idx="42">
                  <c:v>10.596634733096074</c:v>
                </c:pt>
                <c:pt idx="43">
                  <c:v>10.545341438708521</c:v>
                </c:pt>
                <c:pt idx="44">
                  <c:v>10.545341438708521</c:v>
                </c:pt>
                <c:pt idx="45">
                  <c:v>10.518673191626361</c:v>
                </c:pt>
                <c:pt idx="46" formatCode="0.00">
                  <c:v>10.491274217438256</c:v>
                </c:pt>
                <c:pt idx="47">
                  <c:v>10.463103340471548</c:v>
                </c:pt>
                <c:pt idx="48">
                  <c:v>10.463103340471548</c:v>
                </c:pt>
                <c:pt idx="49">
                  <c:v>10.463103340471548</c:v>
                </c:pt>
                <c:pt idx="50" formatCode="0.00">
                  <c:v>10.463103340471548</c:v>
                </c:pt>
                <c:pt idx="51" formatCode="0.00">
                  <c:v>10.463103340471548</c:v>
                </c:pt>
                <c:pt idx="52">
                  <c:v>10.463103340471548</c:v>
                </c:pt>
                <c:pt idx="53">
                  <c:v>10.463103340471548</c:v>
                </c:pt>
                <c:pt idx="54">
                  <c:v>10.463103340471548</c:v>
                </c:pt>
                <c:pt idx="55">
                  <c:v>10.448714603019498</c:v>
                </c:pt>
                <c:pt idx="56">
                  <c:v>10.448714603019448</c:v>
                </c:pt>
                <c:pt idx="57">
                  <c:v>10.40426284044862</c:v>
                </c:pt>
                <c:pt idx="58">
                  <c:v>10.40426284044862</c:v>
                </c:pt>
                <c:pt idx="59" formatCode="0.00">
                  <c:v>10.373491181781864</c:v>
                </c:pt>
                <c:pt idx="60">
                  <c:v>10.373491181781864</c:v>
                </c:pt>
                <c:pt idx="61">
                  <c:v>10.308952660644294</c:v>
                </c:pt>
                <c:pt idx="62">
                  <c:v>10.308952660644294</c:v>
                </c:pt>
                <c:pt idx="63">
                  <c:v>10.308952660644294</c:v>
                </c:pt>
                <c:pt idx="64" formatCode="0.00">
                  <c:v>10.308952660644294</c:v>
                </c:pt>
                <c:pt idx="65">
                  <c:v>10.308952660644294</c:v>
                </c:pt>
                <c:pt idx="66">
                  <c:v>10.308952660644294</c:v>
                </c:pt>
                <c:pt idx="67">
                  <c:v>10.308952660644294</c:v>
                </c:pt>
                <c:pt idx="68">
                  <c:v>10.239959789157341</c:v>
                </c:pt>
                <c:pt idx="69">
                  <c:v>10.203592144986466</c:v>
                </c:pt>
                <c:pt idx="70">
                  <c:v>10.203592144986466</c:v>
                </c:pt>
                <c:pt idx="71">
                  <c:v>10.203592144986466</c:v>
                </c:pt>
                <c:pt idx="72" formatCode="0.00">
                  <c:v>10.203592144986466</c:v>
                </c:pt>
                <c:pt idx="73">
                  <c:v>10.203592144986466</c:v>
                </c:pt>
                <c:pt idx="74">
                  <c:v>10.203592144986466</c:v>
                </c:pt>
                <c:pt idx="75">
                  <c:v>10.165851817003627</c:v>
                </c:pt>
                <c:pt idx="76">
                  <c:v>10.165851817003627</c:v>
                </c:pt>
                <c:pt idx="77">
                  <c:v>10.165851817003627</c:v>
                </c:pt>
                <c:pt idx="78">
                  <c:v>10.165851817003627</c:v>
                </c:pt>
                <c:pt idx="79">
                  <c:v>10.165851817003627</c:v>
                </c:pt>
                <c:pt idx="80">
                  <c:v>10.165851817003627</c:v>
                </c:pt>
                <c:pt idx="81">
                  <c:v>10.165851817003627</c:v>
                </c:pt>
                <c:pt idx="82">
                  <c:v>10.126631103850338</c:v>
                </c:pt>
                <c:pt idx="83" formatCode="0.00">
                  <c:v>10.126631103850338</c:v>
                </c:pt>
                <c:pt idx="84">
                  <c:v>10.126631103850338</c:v>
                </c:pt>
                <c:pt idx="85">
                  <c:v>10.126631103850338</c:v>
                </c:pt>
                <c:pt idx="86">
                  <c:v>10.126631103850338</c:v>
                </c:pt>
                <c:pt idx="87">
                  <c:v>10.126631103850338</c:v>
                </c:pt>
                <c:pt idx="88">
                  <c:v>10.126631103850338</c:v>
                </c:pt>
                <c:pt idx="89">
                  <c:v>10.085809109330082</c:v>
                </c:pt>
                <c:pt idx="90">
                  <c:v>10.085809109330082</c:v>
                </c:pt>
                <c:pt idx="91">
                  <c:v>10.085809109330082</c:v>
                </c:pt>
                <c:pt idx="92">
                  <c:v>10.085809109330082</c:v>
                </c:pt>
                <c:pt idx="93">
                  <c:v>10.043249494911301</c:v>
                </c:pt>
                <c:pt idx="94">
                  <c:v>10.043249494911301</c:v>
                </c:pt>
                <c:pt idx="95">
                  <c:v>10.043249494911285</c:v>
                </c:pt>
                <c:pt idx="96">
                  <c:v>10.043249494911285</c:v>
                </c:pt>
                <c:pt idx="97">
                  <c:v>10.043249494911285</c:v>
                </c:pt>
                <c:pt idx="98">
                  <c:v>10.043249494911285</c:v>
                </c:pt>
                <c:pt idx="99">
                  <c:v>9.9987977323404529</c:v>
                </c:pt>
                <c:pt idx="100" formatCode="0.00">
                  <c:v>9.9987977323404529</c:v>
                </c:pt>
                <c:pt idx="101">
                  <c:v>9.9987977323404529</c:v>
                </c:pt>
                <c:pt idx="102">
                  <c:v>9.9987977323404529</c:v>
                </c:pt>
                <c:pt idx="103">
                  <c:v>9.9987977323404529</c:v>
                </c:pt>
                <c:pt idx="104" formatCode="0.00">
                  <c:v>9.9034875525361343</c:v>
                </c:pt>
                <c:pt idx="105">
                  <c:v>9.9034875525361343</c:v>
                </c:pt>
                <c:pt idx="106">
                  <c:v>9.9034875525361343</c:v>
                </c:pt>
                <c:pt idx="107">
                  <c:v>9.7981270368782987</c:v>
                </c:pt>
                <c:pt idx="108">
                  <c:v>9.7409686230383432</c:v>
                </c:pt>
              </c:numCache>
            </c:numRef>
          </c:xVal>
          <c:yVal>
            <c:numRef>
              <c:f>'диаграмма с f'!$F$2:$F$110</c:f>
              <c:numCache>
                <c:formatCode>General</c:formatCode>
                <c:ptCount val="109"/>
                <c:pt idx="0">
                  <c:v>1.9795176277519018E-6</c:v>
                </c:pt>
                <c:pt idx="1">
                  <c:v>4.5373205631457497E-6</c:v>
                </c:pt>
                <c:pt idx="2">
                  <c:v>1.0763031918831602E-5</c:v>
                </c:pt>
                <c:pt idx="3">
                  <c:v>2.597711297513253E-5</c:v>
                </c:pt>
                <c:pt idx="4">
                  <c:v>2.5977112975134241E-5</c:v>
                </c:pt>
                <c:pt idx="5">
                  <c:v>6.3748848618299384E-5</c:v>
                </c:pt>
                <c:pt idx="6">
                  <c:v>6.3748848618299384E-5</c:v>
                </c:pt>
                <c:pt idx="7">
                  <c:v>1.5887087517197813E-4</c:v>
                </c:pt>
                <c:pt idx="8">
                  <c:v>1.5887087517197813E-4</c:v>
                </c:pt>
                <c:pt idx="9">
                  <c:v>1.5887087517197813E-4</c:v>
                </c:pt>
                <c:pt idx="10">
                  <c:v>1.5887087517204375E-4</c:v>
                </c:pt>
                <c:pt idx="11">
                  <c:v>1.6182342094838827E-4</c:v>
                </c:pt>
                <c:pt idx="12">
                  <c:v>4.0392505090442875E-4</c:v>
                </c:pt>
                <c:pt idx="13">
                  <c:v>4.0392505090442875E-4</c:v>
                </c:pt>
                <c:pt idx="14">
                  <c:v>4.0392505090442875E-4</c:v>
                </c:pt>
                <c:pt idx="15">
                  <c:v>4.0392505090442875E-4</c:v>
                </c:pt>
                <c:pt idx="16">
                  <c:v>4.0392505090445867E-4</c:v>
                </c:pt>
                <c:pt idx="17">
                  <c:v>4.0392505090445867E-4</c:v>
                </c:pt>
                <c:pt idx="18">
                  <c:v>7.4701241307017932E-4</c:v>
                </c:pt>
                <c:pt idx="19">
                  <c:v>7.4701241307049504E-4</c:v>
                </c:pt>
                <c:pt idx="20">
                  <c:v>1.2707497715397831E-3</c:v>
                </c:pt>
                <c:pt idx="21">
                  <c:v>1.270749771540102E-3</c:v>
                </c:pt>
                <c:pt idx="22">
                  <c:v>1.270749771540102E-3</c:v>
                </c:pt>
                <c:pt idx="23">
                  <c:v>1.270749771540102E-3</c:v>
                </c:pt>
                <c:pt idx="24">
                  <c:v>4.5360813395882334E-3</c:v>
                </c:pt>
                <c:pt idx="25">
                  <c:v>4.536081339588641E-3</c:v>
                </c:pt>
                <c:pt idx="26">
                  <c:v>1.4411849419915666E-2</c:v>
                </c:pt>
                <c:pt idx="27">
                  <c:v>1.4411849419933101E-2</c:v>
                </c:pt>
                <c:pt idx="28">
                  <c:v>1.4411849419933101E-2</c:v>
                </c:pt>
                <c:pt idx="29">
                  <c:v>1.4411849419933101E-2</c:v>
                </c:pt>
                <c:pt idx="30">
                  <c:v>1.4411849419933101E-2</c:v>
                </c:pt>
                <c:pt idx="31">
                  <c:v>1.4411849419933101E-2</c:v>
                </c:pt>
                <c:pt idx="32">
                  <c:v>1.4411849419933101E-2</c:v>
                </c:pt>
                <c:pt idx="33">
                  <c:v>4.8251763678752661E-2</c:v>
                </c:pt>
                <c:pt idx="34">
                  <c:v>4.8251763678754826E-2</c:v>
                </c:pt>
                <c:pt idx="35">
                  <c:v>0.14888872960102548</c:v>
                </c:pt>
                <c:pt idx="36">
                  <c:v>0.24765425759396234</c:v>
                </c:pt>
                <c:pt idx="37">
                  <c:v>0.24765425759409102</c:v>
                </c:pt>
                <c:pt idx="38">
                  <c:v>0.24765425759409102</c:v>
                </c:pt>
                <c:pt idx="39">
                  <c:v>0.24765425759409102</c:v>
                </c:pt>
                <c:pt idx="40">
                  <c:v>0.24765425759409102</c:v>
                </c:pt>
                <c:pt idx="41">
                  <c:v>0.24765425759409102</c:v>
                </c:pt>
                <c:pt idx="42">
                  <c:v>0.24765425759409102</c:v>
                </c:pt>
                <c:pt idx="43">
                  <c:v>0.59592318752562257</c:v>
                </c:pt>
                <c:pt idx="44">
                  <c:v>0.59592318752562257</c:v>
                </c:pt>
                <c:pt idx="45">
                  <c:v>0.85366020822432032</c:v>
                </c:pt>
                <c:pt idx="46">
                  <c:v>1.1528761679894528</c:v>
                </c:pt>
                <c:pt idx="47">
                  <c:v>1.4622787619456941</c:v>
                </c:pt>
                <c:pt idx="48">
                  <c:v>1.4622787619456941</c:v>
                </c:pt>
                <c:pt idx="49">
                  <c:v>1.4622787619456941</c:v>
                </c:pt>
                <c:pt idx="50">
                  <c:v>1.4622787619456941</c:v>
                </c:pt>
                <c:pt idx="51">
                  <c:v>1.4622787619456941</c:v>
                </c:pt>
                <c:pt idx="52">
                  <c:v>1.4622787619456941</c:v>
                </c:pt>
                <c:pt idx="53">
                  <c:v>1.4622787619456941</c:v>
                </c:pt>
                <c:pt idx="54">
                  <c:v>1.4622787619456941</c:v>
                </c:pt>
                <c:pt idx="55">
                  <c:v>1.6070040952321671</c:v>
                </c:pt>
                <c:pt idx="56">
                  <c:v>1.607004095232625</c:v>
                </c:pt>
                <c:pt idx="57">
                  <c:v>1.9294912684933458</c:v>
                </c:pt>
                <c:pt idx="58">
                  <c:v>1.9294912684933458</c:v>
                </c:pt>
                <c:pt idx="59">
                  <c:v>2.0082293482070259</c:v>
                </c:pt>
                <c:pt idx="60">
                  <c:v>2.0082293482070259</c:v>
                </c:pt>
                <c:pt idx="61">
                  <c:v>1.8470784350259786</c:v>
                </c:pt>
                <c:pt idx="62">
                  <c:v>1.8470784350259786</c:v>
                </c:pt>
                <c:pt idx="63">
                  <c:v>1.8470784350259786</c:v>
                </c:pt>
                <c:pt idx="64">
                  <c:v>1.8470784350259786</c:v>
                </c:pt>
                <c:pt idx="65">
                  <c:v>1.8470784350259786</c:v>
                </c:pt>
                <c:pt idx="66">
                  <c:v>1.8470784350259786</c:v>
                </c:pt>
                <c:pt idx="67">
                  <c:v>1.8470784350259786</c:v>
                </c:pt>
                <c:pt idx="68">
                  <c:v>1.5176196946100633</c:v>
                </c:pt>
                <c:pt idx="69">
                  <c:v>1.3627927807706819</c:v>
                </c:pt>
                <c:pt idx="70">
                  <c:v>1.3627927807706819</c:v>
                </c:pt>
                <c:pt idx="71">
                  <c:v>1.3627927807706819</c:v>
                </c:pt>
                <c:pt idx="72">
                  <c:v>1.3627927807706819</c:v>
                </c:pt>
                <c:pt idx="73">
                  <c:v>1.3627927807706819</c:v>
                </c:pt>
                <c:pt idx="74">
                  <c:v>1.3627927807706819</c:v>
                </c:pt>
                <c:pt idx="75">
                  <c:v>1.2059492679869768</c:v>
                </c:pt>
                <c:pt idx="76">
                  <c:v>1.2059492679869768</c:v>
                </c:pt>
                <c:pt idx="77">
                  <c:v>1.2059492679869768</c:v>
                </c:pt>
                <c:pt idx="78">
                  <c:v>1.2059492679869768</c:v>
                </c:pt>
                <c:pt idx="79">
                  <c:v>1.2059492679869768</c:v>
                </c:pt>
                <c:pt idx="80">
                  <c:v>1.2059492679869768</c:v>
                </c:pt>
                <c:pt idx="81">
                  <c:v>1.2059492679869768</c:v>
                </c:pt>
                <c:pt idx="82">
                  <c:v>1.028054920492474</c:v>
                </c:pt>
                <c:pt idx="83">
                  <c:v>1.028054920492474</c:v>
                </c:pt>
                <c:pt idx="84">
                  <c:v>1.028054920492474</c:v>
                </c:pt>
                <c:pt idx="85">
                  <c:v>1.028054920492474</c:v>
                </c:pt>
                <c:pt idx="86">
                  <c:v>1.028054920492474</c:v>
                </c:pt>
                <c:pt idx="87">
                  <c:v>1.028054920492474</c:v>
                </c:pt>
                <c:pt idx="88">
                  <c:v>1.028054920492474</c:v>
                </c:pt>
                <c:pt idx="89">
                  <c:v>0.82482936936452156</c:v>
                </c:pt>
                <c:pt idx="90">
                  <c:v>0.82482936936452156</c:v>
                </c:pt>
                <c:pt idx="91">
                  <c:v>0.82482936936452156</c:v>
                </c:pt>
                <c:pt idx="92">
                  <c:v>0.82482936936452156</c:v>
                </c:pt>
                <c:pt idx="93">
                  <c:v>0.61407242306837606</c:v>
                </c:pt>
                <c:pt idx="94">
                  <c:v>0.61407242306837606</c:v>
                </c:pt>
                <c:pt idx="95">
                  <c:v>0.61407242306830911</c:v>
                </c:pt>
                <c:pt idx="96">
                  <c:v>0.61407242306830911</c:v>
                </c:pt>
                <c:pt idx="97">
                  <c:v>0.61407242306830911</c:v>
                </c:pt>
                <c:pt idx="98">
                  <c:v>0.61407242306830911</c:v>
                </c:pt>
                <c:pt idx="99">
                  <c:v>0.42558996940424693</c:v>
                </c:pt>
                <c:pt idx="100">
                  <c:v>0.42558996940424693</c:v>
                </c:pt>
                <c:pt idx="101">
                  <c:v>0.42558996940424693</c:v>
                </c:pt>
                <c:pt idx="102">
                  <c:v>0.42558996940424693</c:v>
                </c:pt>
                <c:pt idx="103">
                  <c:v>0.42558996940424693</c:v>
                </c:pt>
                <c:pt idx="104">
                  <c:v>0.1947799090154344</c:v>
                </c:pt>
                <c:pt idx="105">
                  <c:v>0.1947799090154344</c:v>
                </c:pt>
                <c:pt idx="106">
                  <c:v>0.1947799090154344</c:v>
                </c:pt>
                <c:pt idx="107">
                  <c:v>0.12992419985156489</c:v>
                </c:pt>
                <c:pt idx="108">
                  <c:v>0.12107963736988436</c:v>
                </c:pt>
              </c:numCache>
            </c:numRef>
          </c:yVal>
          <c:smooth val="1"/>
        </c:ser>
        <c:dLbls>
          <c:showLegendKey val="0"/>
          <c:showVal val="0"/>
          <c:showCatName val="0"/>
          <c:showSerName val="0"/>
          <c:showPercent val="0"/>
          <c:showBubbleSize val="0"/>
        </c:dLbls>
        <c:axId val="97929856"/>
        <c:axId val="97943936"/>
      </c:scatterChart>
      <c:valAx>
        <c:axId val="97929856"/>
        <c:scaling>
          <c:orientation val="minMax"/>
        </c:scaling>
        <c:delete val="0"/>
        <c:axPos val="b"/>
        <c:numFmt formatCode="General" sourceLinked="1"/>
        <c:majorTickMark val="out"/>
        <c:minorTickMark val="none"/>
        <c:tickLblPos val="nextTo"/>
        <c:crossAx val="97943936"/>
        <c:crosses val="autoZero"/>
        <c:crossBetween val="midCat"/>
      </c:valAx>
      <c:valAx>
        <c:axId val="97943936"/>
        <c:scaling>
          <c:orientation val="minMax"/>
        </c:scaling>
        <c:delete val="0"/>
        <c:axPos val="l"/>
        <c:majorGridlines/>
        <c:numFmt formatCode="General" sourceLinked="1"/>
        <c:majorTickMark val="out"/>
        <c:minorTickMark val="none"/>
        <c:tickLblPos val="nextTo"/>
        <c:crossAx val="9792985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numRef>
              <c:f>Лист1!$A$2:$A$13</c:f>
              <c:numCache>
                <c:formatCode>mmm/yy</c:formatCode>
                <c:ptCount val="12"/>
                <c:pt idx="0">
                  <c:v>40969</c:v>
                </c:pt>
                <c:pt idx="1">
                  <c:v>41000</c:v>
                </c:pt>
                <c:pt idx="2">
                  <c:v>41030</c:v>
                </c:pt>
                <c:pt idx="3">
                  <c:v>41061</c:v>
                </c:pt>
                <c:pt idx="4">
                  <c:v>41091</c:v>
                </c:pt>
                <c:pt idx="5">
                  <c:v>41122</c:v>
                </c:pt>
                <c:pt idx="6">
                  <c:v>41153</c:v>
                </c:pt>
                <c:pt idx="7">
                  <c:v>41183</c:v>
                </c:pt>
                <c:pt idx="8">
                  <c:v>41214</c:v>
                </c:pt>
                <c:pt idx="9">
                  <c:v>41244</c:v>
                </c:pt>
                <c:pt idx="10">
                  <c:v>41275</c:v>
                </c:pt>
                <c:pt idx="11">
                  <c:v>41306</c:v>
                </c:pt>
              </c:numCache>
            </c:numRef>
          </c:cat>
          <c:val>
            <c:numRef>
              <c:f>Лист1!$B$2:$B$13</c:f>
              <c:numCache>
                <c:formatCode>General</c:formatCode>
                <c:ptCount val="12"/>
                <c:pt idx="0">
                  <c:v>1.6900000000000039</c:v>
                </c:pt>
                <c:pt idx="1">
                  <c:v>2.56</c:v>
                </c:pt>
                <c:pt idx="2">
                  <c:v>2.88</c:v>
                </c:pt>
                <c:pt idx="3">
                  <c:v>2.15</c:v>
                </c:pt>
                <c:pt idx="4">
                  <c:v>0.49000000000000032</c:v>
                </c:pt>
                <c:pt idx="5">
                  <c:v>-1.31</c:v>
                </c:pt>
                <c:pt idx="6">
                  <c:v>-1.62</c:v>
                </c:pt>
                <c:pt idx="7">
                  <c:v>-0.37000000000000038</c:v>
                </c:pt>
                <c:pt idx="8">
                  <c:v>1.4</c:v>
                </c:pt>
                <c:pt idx="9">
                  <c:v>2.4499999999999997</c:v>
                </c:pt>
                <c:pt idx="10">
                  <c:v>2.64</c:v>
                </c:pt>
                <c:pt idx="11">
                  <c:v>2.52</c:v>
                </c:pt>
              </c:numCache>
            </c:numRef>
          </c:val>
        </c:ser>
        <c:dLbls>
          <c:showLegendKey val="0"/>
          <c:showVal val="0"/>
          <c:showCatName val="0"/>
          <c:showSerName val="0"/>
          <c:showPercent val="0"/>
          <c:showBubbleSize val="0"/>
        </c:dLbls>
        <c:gapWidth val="300"/>
        <c:axId val="97955840"/>
        <c:axId val="97957760"/>
      </c:barChart>
      <c:dateAx>
        <c:axId val="97955840"/>
        <c:scaling>
          <c:orientation val="minMax"/>
        </c:scaling>
        <c:delete val="0"/>
        <c:axPos val="b"/>
        <c:title>
          <c:tx>
            <c:rich>
              <a:bodyPr/>
              <a:lstStyle/>
              <a:p>
                <a:pPr>
                  <a:defRPr/>
                </a:pPr>
                <a:r>
                  <a:rPr lang="ru-RU"/>
                  <a:t>Период</a:t>
                </a:r>
              </a:p>
            </c:rich>
          </c:tx>
          <c:overlay val="0"/>
        </c:title>
        <c:numFmt formatCode="mmm/yy" sourceLinked="1"/>
        <c:majorTickMark val="none"/>
        <c:minorTickMark val="none"/>
        <c:tickLblPos val="nextTo"/>
        <c:crossAx val="97957760"/>
        <c:crosses val="autoZero"/>
        <c:auto val="1"/>
        <c:lblOffset val="100"/>
        <c:baseTimeUnit val="months"/>
      </c:dateAx>
      <c:valAx>
        <c:axId val="97957760"/>
        <c:scaling>
          <c:orientation val="minMax"/>
        </c:scaling>
        <c:delete val="0"/>
        <c:axPos val="l"/>
        <c:majorGridlines/>
        <c:title>
          <c:tx>
            <c:rich>
              <a:bodyPr/>
              <a:lstStyle/>
              <a:p>
                <a:pPr>
                  <a:defRPr/>
                </a:pPr>
                <a:r>
                  <a:rPr lang="ru-RU"/>
                  <a:t>Значение индекса доходности</a:t>
                </a:r>
              </a:p>
            </c:rich>
          </c:tx>
          <c:overlay val="0"/>
        </c:title>
        <c:numFmt formatCode="General" sourceLinked="1"/>
        <c:majorTickMark val="out"/>
        <c:minorTickMark val="none"/>
        <c:tickLblPos val="nextTo"/>
        <c:crossAx val="97955840"/>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Лист3!$B$1</c:f>
              <c:strCache>
                <c:ptCount val="1"/>
                <c:pt idx="0">
                  <c:v>2009</c:v>
                </c:pt>
              </c:strCache>
            </c:strRef>
          </c:tx>
          <c:cat>
            <c:strRef>
              <c:f>Лист3!$A$2:$A$13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Лист3!$B$2:$B$13</c:f>
              <c:numCache>
                <c:formatCode>0.0%</c:formatCode>
                <c:ptCount val="12"/>
                <c:pt idx="0">
                  <c:v>0.14199999999999999</c:v>
                </c:pt>
                <c:pt idx="1">
                  <c:v>0.14499999999999999</c:v>
                </c:pt>
                <c:pt idx="2">
                  <c:v>0.14599999999999999</c:v>
                </c:pt>
                <c:pt idx="3">
                  <c:v>0.14899999999999999</c:v>
                </c:pt>
                <c:pt idx="4">
                  <c:v>0.14599999999999999</c:v>
                </c:pt>
                <c:pt idx="5">
                  <c:v>0.14800000000000002</c:v>
                </c:pt>
                <c:pt idx="6">
                  <c:v>0.14800000000000002</c:v>
                </c:pt>
                <c:pt idx="7">
                  <c:v>0.14400000000000002</c:v>
                </c:pt>
                <c:pt idx="8">
                  <c:v>0.14400000000000002</c:v>
                </c:pt>
                <c:pt idx="9">
                  <c:v>0.14199999999999999</c:v>
                </c:pt>
                <c:pt idx="10">
                  <c:v>0.13900000000000001</c:v>
                </c:pt>
                <c:pt idx="11">
                  <c:v>0.13699999999999998</c:v>
                </c:pt>
              </c:numCache>
            </c:numRef>
          </c:val>
          <c:smooth val="0"/>
        </c:ser>
        <c:ser>
          <c:idx val="1"/>
          <c:order val="1"/>
          <c:tx>
            <c:strRef>
              <c:f>Лист3!$C$1</c:f>
              <c:strCache>
                <c:ptCount val="1"/>
                <c:pt idx="0">
                  <c:v>2010</c:v>
                </c:pt>
              </c:strCache>
            </c:strRef>
          </c:tx>
          <c:cat>
            <c:strRef>
              <c:f>Лист3!$A$2:$A$13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Лист3!$C$2:$C$13</c:f>
              <c:numCache>
                <c:formatCode>0.0%</c:formatCode>
                <c:ptCount val="12"/>
                <c:pt idx="0">
                  <c:v>0.13900000000000001</c:v>
                </c:pt>
                <c:pt idx="1">
                  <c:v>0.13600000000000001</c:v>
                </c:pt>
                <c:pt idx="2">
                  <c:v>0.13400000000000001</c:v>
                </c:pt>
                <c:pt idx="3">
                  <c:v>0.13400000000000001</c:v>
                </c:pt>
                <c:pt idx="4">
                  <c:v>0.13400000000000001</c:v>
                </c:pt>
                <c:pt idx="5">
                  <c:v>0.13300000000000001</c:v>
                </c:pt>
                <c:pt idx="6">
                  <c:v>0.13200000000000001</c:v>
                </c:pt>
                <c:pt idx="7">
                  <c:v>0.13300000000000001</c:v>
                </c:pt>
                <c:pt idx="8">
                  <c:v>0.13200000000000001</c:v>
                </c:pt>
                <c:pt idx="9">
                  <c:v>0.128</c:v>
                </c:pt>
                <c:pt idx="10">
                  <c:v>0.126</c:v>
                </c:pt>
                <c:pt idx="11">
                  <c:v>0.125</c:v>
                </c:pt>
              </c:numCache>
            </c:numRef>
          </c:val>
          <c:smooth val="0"/>
        </c:ser>
        <c:ser>
          <c:idx val="2"/>
          <c:order val="2"/>
          <c:tx>
            <c:strRef>
              <c:f>Лист3!$D$1</c:f>
              <c:strCache>
                <c:ptCount val="1"/>
                <c:pt idx="0">
                  <c:v>2011</c:v>
                </c:pt>
              </c:strCache>
            </c:strRef>
          </c:tx>
          <c:cat>
            <c:strRef>
              <c:f>Лист3!$A$2:$A$13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Лист3!$D$2:$D$13</c:f>
              <c:numCache>
                <c:formatCode>0.0%</c:formatCode>
                <c:ptCount val="12"/>
                <c:pt idx="0">
                  <c:v>0.126</c:v>
                </c:pt>
                <c:pt idx="1">
                  <c:v>0.124</c:v>
                </c:pt>
                <c:pt idx="2">
                  <c:v>0.124</c:v>
                </c:pt>
                <c:pt idx="3">
                  <c:v>0.121</c:v>
                </c:pt>
                <c:pt idx="4">
                  <c:v>0.122</c:v>
                </c:pt>
                <c:pt idx="5">
                  <c:v>0.122</c:v>
                </c:pt>
                <c:pt idx="6">
                  <c:v>0.122</c:v>
                </c:pt>
                <c:pt idx="7">
                  <c:v>0.12300000000000001</c:v>
                </c:pt>
                <c:pt idx="8">
                  <c:v>0.12300000000000001</c:v>
                </c:pt>
                <c:pt idx="9">
                  <c:v>0.124</c:v>
                </c:pt>
                <c:pt idx="10">
                  <c:v>0.125</c:v>
                </c:pt>
              </c:numCache>
            </c:numRef>
          </c:val>
          <c:smooth val="0"/>
        </c:ser>
        <c:ser>
          <c:idx val="3"/>
          <c:order val="3"/>
          <c:tx>
            <c:strRef>
              <c:f>Лист3!$E$1</c:f>
              <c:strCache>
                <c:ptCount val="1"/>
                <c:pt idx="0">
                  <c:v>2012</c:v>
                </c:pt>
              </c:strCache>
            </c:strRef>
          </c:tx>
          <c:cat>
            <c:strRef>
              <c:f>Лист3!$A$2:$A$13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Лист3!$E$2:$E$13</c:f>
              <c:numCache>
                <c:formatCode>0.0%</c:formatCode>
                <c:ptCount val="12"/>
                <c:pt idx="0">
                  <c:v>0.11800000000000001</c:v>
                </c:pt>
                <c:pt idx="1">
                  <c:v>0.11900000000000001</c:v>
                </c:pt>
                <c:pt idx="2">
                  <c:v>0.121</c:v>
                </c:pt>
                <c:pt idx="3">
                  <c:v>0.121</c:v>
                </c:pt>
                <c:pt idx="4">
                  <c:v>0.122</c:v>
                </c:pt>
                <c:pt idx="5">
                  <c:v>0.121</c:v>
                </c:pt>
                <c:pt idx="6">
                  <c:v>0.11800000000000001</c:v>
                </c:pt>
                <c:pt idx="7">
                  <c:v>0.11900000000000001</c:v>
                </c:pt>
                <c:pt idx="8">
                  <c:v>0.11599999999999999</c:v>
                </c:pt>
                <c:pt idx="9">
                  <c:v>0.11699999999999999</c:v>
                </c:pt>
                <c:pt idx="10">
                  <c:v>0.114</c:v>
                </c:pt>
                <c:pt idx="11">
                  <c:v>0.11599999999999999</c:v>
                </c:pt>
              </c:numCache>
            </c:numRef>
          </c:val>
          <c:smooth val="0"/>
        </c:ser>
        <c:dLbls>
          <c:showLegendKey val="0"/>
          <c:showVal val="0"/>
          <c:showCatName val="0"/>
          <c:showSerName val="0"/>
          <c:showPercent val="0"/>
          <c:showBubbleSize val="0"/>
        </c:dLbls>
        <c:marker val="1"/>
        <c:smooth val="0"/>
        <c:axId val="98123776"/>
        <c:axId val="98125696"/>
      </c:lineChart>
      <c:catAx>
        <c:axId val="98123776"/>
        <c:scaling>
          <c:orientation val="minMax"/>
        </c:scaling>
        <c:delete val="0"/>
        <c:axPos val="b"/>
        <c:title>
          <c:tx>
            <c:rich>
              <a:bodyPr/>
              <a:lstStyle/>
              <a:p>
                <a:pPr>
                  <a:defRPr b="0"/>
                </a:pPr>
                <a:r>
                  <a:rPr lang="ru-RU" b="0"/>
                  <a:t>Период</a:t>
                </a:r>
              </a:p>
            </c:rich>
          </c:tx>
          <c:overlay val="0"/>
        </c:title>
        <c:majorTickMark val="none"/>
        <c:minorTickMark val="none"/>
        <c:tickLblPos val="nextTo"/>
        <c:crossAx val="98125696"/>
        <c:crosses val="autoZero"/>
        <c:auto val="1"/>
        <c:lblAlgn val="ctr"/>
        <c:lblOffset val="100"/>
        <c:noMultiLvlLbl val="0"/>
      </c:catAx>
      <c:valAx>
        <c:axId val="98125696"/>
        <c:scaling>
          <c:orientation val="minMax"/>
          <c:min val="0.11000000000000001"/>
        </c:scaling>
        <c:delete val="0"/>
        <c:axPos val="l"/>
        <c:majorGridlines/>
        <c:title>
          <c:tx>
            <c:rich>
              <a:bodyPr/>
              <a:lstStyle/>
              <a:p>
                <a:pPr>
                  <a:defRPr b="0"/>
                </a:pPr>
                <a:r>
                  <a:rPr lang="ru-RU" b="0"/>
                  <a:t>Ставки по ипотечным кредитам, % годовых</a:t>
                </a:r>
              </a:p>
            </c:rich>
          </c:tx>
          <c:overlay val="0"/>
        </c:title>
        <c:numFmt formatCode="0.0%" sourceLinked="1"/>
        <c:majorTickMark val="out"/>
        <c:minorTickMark val="none"/>
        <c:tickLblPos val="nextTo"/>
        <c:crossAx val="981237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tx>
            <c:v>Объем выданнных кредитов в 2010 г.</c:v>
          </c:tx>
          <c:invertIfNegative val="0"/>
          <c:cat>
            <c:strRef>
              <c:f>'объем выданных ипотечных кредит'!$D$2:$D$13</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'объем выданных ипотечных кредит'!$C$2:$C$13</c:f>
              <c:numCache>
                <c:formatCode>General</c:formatCode>
                <c:ptCount val="12"/>
                <c:pt idx="0">
                  <c:v>1169.3879999999999</c:v>
                </c:pt>
                <c:pt idx="1">
                  <c:v>2118.0070000000001</c:v>
                </c:pt>
                <c:pt idx="2">
                  <c:v>3321.9349999999999</c:v>
                </c:pt>
                <c:pt idx="3">
                  <c:v>4126.6290000000054</c:v>
                </c:pt>
                <c:pt idx="4">
                  <c:v>3530.4740999999995</c:v>
                </c:pt>
                <c:pt idx="5">
                  <c:v>4762.2228000000032</c:v>
                </c:pt>
                <c:pt idx="6">
                  <c:v>3046.555300000015</c:v>
                </c:pt>
                <c:pt idx="7">
                  <c:v>3384.5827999999947</c:v>
                </c:pt>
                <c:pt idx="8">
                  <c:v>4034.2860000000037</c:v>
                </c:pt>
                <c:pt idx="9">
                  <c:v>4461.2732000000005</c:v>
                </c:pt>
                <c:pt idx="10">
                  <c:v>5770.1788000000015</c:v>
                </c:pt>
                <c:pt idx="11">
                  <c:v>3025.6695999999997</c:v>
                </c:pt>
              </c:numCache>
            </c:numRef>
          </c:val>
        </c:ser>
        <c:ser>
          <c:idx val="0"/>
          <c:order val="1"/>
          <c:tx>
            <c:v>в 2011</c:v>
          </c:tx>
          <c:invertIfNegative val="0"/>
          <c:cat>
            <c:strRef>
              <c:f>'объем выданных ипотечных кредит'!$D$2:$D$13</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'объем выданных ипотечных кредит'!$C$14:$C$25</c:f>
              <c:numCache>
                <c:formatCode>General</c:formatCode>
                <c:ptCount val="12"/>
                <c:pt idx="0">
                  <c:v>2698.7212</c:v>
                </c:pt>
                <c:pt idx="1">
                  <c:v>4700.7837999999992</c:v>
                </c:pt>
                <c:pt idx="2">
                  <c:v>6159.5286000000024</c:v>
                </c:pt>
                <c:pt idx="3">
                  <c:v>7391.4364000000005</c:v>
                </c:pt>
                <c:pt idx="4">
                  <c:v>6587.6399999999994</c:v>
                </c:pt>
                <c:pt idx="5">
                  <c:v>7981.8758999999991</c:v>
                </c:pt>
                <c:pt idx="6">
                  <c:v>7220.9072999999999</c:v>
                </c:pt>
                <c:pt idx="7">
                  <c:v>8386.3175999999221</c:v>
                </c:pt>
                <c:pt idx="8">
                  <c:v>9198.2470000000048</c:v>
                </c:pt>
                <c:pt idx="9">
                  <c:v>8493.870200000003</c:v>
                </c:pt>
                <c:pt idx="10">
                  <c:v>9354.583599999989</c:v>
                </c:pt>
                <c:pt idx="11">
                  <c:v>12447.809999999912</c:v>
                </c:pt>
              </c:numCache>
            </c:numRef>
          </c:val>
        </c:ser>
        <c:ser>
          <c:idx val="2"/>
          <c:order val="2"/>
          <c:tx>
            <c:v>в 2012</c:v>
          </c:tx>
          <c:invertIfNegative val="0"/>
          <c:cat>
            <c:strRef>
              <c:f>'объем выданных ипотечных кредит'!$D$2:$D$13</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'объем выданных ипотечных кредит'!$C$26:$C$36</c:f>
              <c:numCache>
                <c:formatCode>General</c:formatCode>
                <c:ptCount val="11"/>
                <c:pt idx="0">
                  <c:v>4546.3579</c:v>
                </c:pt>
                <c:pt idx="1">
                  <c:v>8565.5717000000004</c:v>
                </c:pt>
                <c:pt idx="2">
                  <c:v>9487.8527999999387</c:v>
                </c:pt>
                <c:pt idx="3">
                  <c:v>10197.803199999929</c:v>
                </c:pt>
                <c:pt idx="4">
                  <c:v>9108.2612000000008</c:v>
                </c:pt>
                <c:pt idx="5">
                  <c:v>9668.0956999999034</c:v>
                </c:pt>
                <c:pt idx="6">
                  <c:v>10711.784500000012</c:v>
                </c:pt>
                <c:pt idx="7">
                  <c:v>9205.753899999987</c:v>
                </c:pt>
                <c:pt idx="8">
                  <c:v>9125.8050999999014</c:v>
                </c:pt>
                <c:pt idx="9">
                  <c:v>11212.152400000006</c:v>
                </c:pt>
                <c:pt idx="10">
                  <c:v>11652.225600000005</c:v>
                </c:pt>
              </c:numCache>
            </c:numRef>
          </c:val>
        </c:ser>
        <c:dLbls>
          <c:showLegendKey val="0"/>
          <c:showVal val="0"/>
          <c:showCatName val="0"/>
          <c:showSerName val="0"/>
          <c:showPercent val="0"/>
          <c:showBubbleSize val="0"/>
        </c:dLbls>
        <c:gapWidth val="300"/>
        <c:axId val="98153984"/>
        <c:axId val="98155904"/>
      </c:barChart>
      <c:lineChart>
        <c:grouping val="standard"/>
        <c:varyColors val="0"/>
        <c:ser>
          <c:idx val="3"/>
          <c:order val="3"/>
          <c:tx>
            <c:v>Темп роста ИЖК в 2012 году по сравению с 2011г.</c:v>
          </c:tx>
          <c:marker>
            <c:symbol val="none"/>
          </c:marker>
          <c:val>
            <c:numRef>
              <c:f>'объем выданных ипотечных кредит'!$D$14:$D$24</c:f>
              <c:numCache>
                <c:formatCode>0.0</c:formatCode>
                <c:ptCount val="11"/>
                <c:pt idx="0">
                  <c:v>168.46341519086744</c:v>
                </c:pt>
                <c:pt idx="1">
                  <c:v>182.21581898746427</c:v>
                </c:pt>
                <c:pt idx="2">
                  <c:v>154.03537212247059</c:v>
                </c:pt>
                <c:pt idx="3">
                  <c:v>137.96781367150732</c:v>
                </c:pt>
                <c:pt idx="4">
                  <c:v>138.26288625365081</c:v>
                </c:pt>
                <c:pt idx="5">
                  <c:v>121.12560782860524</c:v>
                </c:pt>
                <c:pt idx="6">
                  <c:v>148.34402457984589</c:v>
                </c:pt>
                <c:pt idx="7">
                  <c:v>109.77110978959352</c:v>
                </c:pt>
                <c:pt idx="8">
                  <c:v>99.212437978671289</c:v>
                </c:pt>
                <c:pt idx="9">
                  <c:v>132.0028695517386</c:v>
                </c:pt>
                <c:pt idx="10">
                  <c:v>124.56167049487919</c:v>
                </c:pt>
              </c:numCache>
            </c:numRef>
          </c:val>
          <c:smooth val="0"/>
        </c:ser>
        <c:dLbls>
          <c:showLegendKey val="0"/>
          <c:showVal val="0"/>
          <c:showCatName val="0"/>
          <c:showSerName val="0"/>
          <c:showPercent val="0"/>
          <c:showBubbleSize val="0"/>
        </c:dLbls>
        <c:marker val="1"/>
        <c:smooth val="0"/>
        <c:axId val="98171904"/>
        <c:axId val="98170368"/>
      </c:lineChart>
      <c:catAx>
        <c:axId val="98153984"/>
        <c:scaling>
          <c:orientation val="minMax"/>
        </c:scaling>
        <c:delete val="0"/>
        <c:axPos val="b"/>
        <c:title>
          <c:tx>
            <c:rich>
              <a:bodyPr/>
              <a:lstStyle/>
              <a:p>
                <a:pPr>
                  <a:defRPr b="0"/>
                </a:pPr>
                <a:r>
                  <a:rPr lang="ru-RU" b="0"/>
                  <a:t>Период</a:t>
                </a:r>
              </a:p>
            </c:rich>
          </c:tx>
          <c:overlay val="0"/>
        </c:title>
        <c:numFmt formatCode="General" sourceLinked="1"/>
        <c:majorTickMark val="none"/>
        <c:minorTickMark val="none"/>
        <c:tickLblPos val="nextTo"/>
        <c:crossAx val="98155904"/>
        <c:crossesAt val="0"/>
        <c:auto val="1"/>
        <c:lblAlgn val="ctr"/>
        <c:lblOffset val="100"/>
        <c:noMultiLvlLbl val="0"/>
      </c:catAx>
      <c:valAx>
        <c:axId val="98155904"/>
        <c:scaling>
          <c:orientation val="minMax"/>
        </c:scaling>
        <c:delete val="0"/>
        <c:axPos val="l"/>
        <c:majorGridlines/>
        <c:title>
          <c:tx>
            <c:rich>
              <a:bodyPr/>
              <a:lstStyle/>
              <a:p>
                <a:pPr>
                  <a:defRPr b="0"/>
                </a:pPr>
                <a:r>
                  <a:rPr lang="ru-RU" b="0"/>
                  <a:t>Объем</a:t>
                </a:r>
                <a:r>
                  <a:rPr lang="ru-RU" b="0" baseline="0"/>
                  <a:t> ипотечных крелитов, </a:t>
                </a:r>
                <a:r>
                  <a:rPr lang="ru-RU" b="0"/>
                  <a:t>млрд.руб.</a:t>
                </a:r>
              </a:p>
            </c:rich>
          </c:tx>
          <c:overlay val="0"/>
        </c:title>
        <c:numFmt formatCode="General" sourceLinked="1"/>
        <c:majorTickMark val="out"/>
        <c:minorTickMark val="none"/>
        <c:tickLblPos val="nextTo"/>
        <c:crossAx val="98153984"/>
        <c:crosses val="autoZero"/>
        <c:crossBetween val="between"/>
      </c:valAx>
      <c:valAx>
        <c:axId val="98170368"/>
        <c:scaling>
          <c:orientation val="minMax"/>
        </c:scaling>
        <c:delete val="0"/>
        <c:axPos val="r"/>
        <c:numFmt formatCode="0.0" sourceLinked="1"/>
        <c:majorTickMark val="out"/>
        <c:minorTickMark val="none"/>
        <c:tickLblPos val="nextTo"/>
        <c:crossAx val="98171904"/>
        <c:crosses val="max"/>
        <c:crossBetween val="between"/>
      </c:valAx>
      <c:catAx>
        <c:axId val="98171904"/>
        <c:scaling>
          <c:orientation val="minMax"/>
        </c:scaling>
        <c:delete val="1"/>
        <c:axPos val="b"/>
        <c:majorTickMark val="out"/>
        <c:minorTickMark val="none"/>
        <c:tickLblPos val="none"/>
        <c:crossAx val="98170368"/>
        <c:crosses val="autoZero"/>
        <c:auto val="1"/>
        <c:lblAlgn val="ctr"/>
        <c:lblOffset val="100"/>
        <c:noMultiLvlLbl val="0"/>
      </c:catAx>
    </c:plotArea>
    <c:legend>
      <c:legendPos val="r"/>
      <c:layout>
        <c:manualLayout>
          <c:xMode val="edge"/>
          <c:yMode val="edge"/>
          <c:x val="0.693657219973013"/>
          <c:y val="0.16388527722013613"/>
          <c:w val="0.27485380116959301"/>
          <c:h val="0.63259932666937935"/>
        </c:manualLayout>
      </c:layout>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numFmt formatCode="#,##0.00" sourceLinked="0"/>
            <c:showLegendKey val="0"/>
            <c:showVal val="1"/>
            <c:showCatName val="0"/>
            <c:showSerName val="0"/>
            <c:showPercent val="0"/>
            <c:showBubbleSize val="0"/>
            <c:showLeaderLines val="1"/>
          </c:dLbls>
          <c:cat>
            <c:strRef>
              <c:f>Лист1!$A$3:$A$7</c:f>
              <c:strCache>
                <c:ptCount val="5"/>
                <c:pt idx="0">
                  <c:v>Кирпичные</c:v>
                </c:pt>
                <c:pt idx="1">
                  <c:v>Блочные</c:v>
                </c:pt>
                <c:pt idx="2">
                  <c:v>Панельные</c:v>
                </c:pt>
                <c:pt idx="3">
                  <c:v>Монолитный железобетон</c:v>
                </c:pt>
                <c:pt idx="4">
                  <c:v>Прочие</c:v>
                </c:pt>
              </c:strCache>
            </c:strRef>
          </c:cat>
          <c:val>
            <c:numRef>
              <c:f>Лист1!$E$3:$E$7</c:f>
              <c:numCache>
                <c:formatCode>General</c:formatCode>
                <c:ptCount val="5"/>
                <c:pt idx="0">
                  <c:v>24.888239531274163</c:v>
                </c:pt>
                <c:pt idx="1">
                  <c:v>13.245286381559895</c:v>
                </c:pt>
                <c:pt idx="2">
                  <c:v>54.501236419803291</c:v>
                </c:pt>
                <c:pt idx="3">
                  <c:v>6.9796454853969276</c:v>
                </c:pt>
                <c:pt idx="4">
                  <c:v>0.38559218196535316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Лист1!$B$13:$B$24</c:f>
              <c:strCache>
                <c:ptCount val="12"/>
                <c:pt idx="0">
                  <c:v>До 1917 года</c:v>
                </c:pt>
                <c:pt idx="1">
                  <c:v>1918 - 1928 г.г.</c:v>
                </c:pt>
                <c:pt idx="2">
                  <c:v>1929 - 1940 г.г.</c:v>
                </c:pt>
                <c:pt idx="3">
                  <c:v>1941 - 1945 г.г.</c:v>
                </c:pt>
                <c:pt idx="4">
                  <c:v>1946 - 1955 г.г.</c:v>
                </c:pt>
                <c:pt idx="5">
                  <c:v>1956 - 1965 г.г.</c:v>
                </c:pt>
                <c:pt idx="6">
                  <c:v>1966 - 1975 г.г.</c:v>
                </c:pt>
                <c:pt idx="7">
                  <c:v>1976 - 1985 г.г.</c:v>
                </c:pt>
                <c:pt idx="8">
                  <c:v>1986 - 1995 г.г.</c:v>
                </c:pt>
                <c:pt idx="9">
                  <c:v>1996 - 2005 г.г.</c:v>
                </c:pt>
                <c:pt idx="10">
                  <c:v>2006 - 2009 г.г.</c:v>
                </c:pt>
                <c:pt idx="11">
                  <c:v>2010 год</c:v>
                </c:pt>
              </c:strCache>
            </c:strRef>
          </c:cat>
          <c:val>
            <c:numRef>
              <c:f>Лист1!$C$13:$C$24</c:f>
              <c:numCache>
                <c:formatCode>#,##0</c:formatCode>
                <c:ptCount val="12"/>
                <c:pt idx="0">
                  <c:v>2183</c:v>
                </c:pt>
                <c:pt idx="1">
                  <c:v>1043</c:v>
                </c:pt>
                <c:pt idx="2">
                  <c:v>2124</c:v>
                </c:pt>
                <c:pt idx="3" formatCode="General">
                  <c:v>250</c:v>
                </c:pt>
                <c:pt idx="4">
                  <c:v>2795</c:v>
                </c:pt>
                <c:pt idx="5">
                  <c:v>11697</c:v>
                </c:pt>
                <c:pt idx="6">
                  <c:v>7597</c:v>
                </c:pt>
                <c:pt idx="7">
                  <c:v>3721</c:v>
                </c:pt>
                <c:pt idx="8">
                  <c:v>2278</c:v>
                </c:pt>
                <c:pt idx="9">
                  <c:v>4355</c:v>
                </c:pt>
                <c:pt idx="10">
                  <c:v>1592</c:v>
                </c:pt>
                <c:pt idx="11" formatCode="General">
                  <c:v>234</c:v>
                </c:pt>
              </c:numCache>
            </c:numRef>
          </c:val>
        </c:ser>
        <c:dLbls>
          <c:showLegendKey val="0"/>
          <c:showVal val="0"/>
          <c:showCatName val="0"/>
          <c:showSerName val="0"/>
          <c:showPercent val="0"/>
          <c:showBubbleSize val="0"/>
        </c:dLbls>
        <c:gapWidth val="300"/>
        <c:shape val="cylinder"/>
        <c:axId val="96712192"/>
        <c:axId val="96714112"/>
        <c:axId val="0"/>
      </c:bar3DChart>
      <c:catAx>
        <c:axId val="96712192"/>
        <c:scaling>
          <c:orientation val="minMax"/>
        </c:scaling>
        <c:delete val="0"/>
        <c:axPos val="b"/>
        <c:title>
          <c:tx>
            <c:rich>
              <a:bodyPr/>
              <a:lstStyle/>
              <a:p>
                <a:pPr>
                  <a:defRPr b="0"/>
                </a:pPr>
                <a:r>
                  <a:rPr lang="ru-RU" b="0"/>
                  <a:t>Годы постройки</a:t>
                </a:r>
              </a:p>
            </c:rich>
          </c:tx>
          <c:overlay val="0"/>
        </c:title>
        <c:majorTickMark val="none"/>
        <c:minorTickMark val="none"/>
        <c:tickLblPos val="nextTo"/>
        <c:crossAx val="96714112"/>
        <c:crosses val="autoZero"/>
        <c:auto val="1"/>
        <c:lblAlgn val="ctr"/>
        <c:lblOffset val="100"/>
        <c:noMultiLvlLbl val="0"/>
      </c:catAx>
      <c:valAx>
        <c:axId val="96714112"/>
        <c:scaling>
          <c:orientation val="minMax"/>
        </c:scaling>
        <c:delete val="0"/>
        <c:axPos val="l"/>
        <c:majorGridlines/>
        <c:title>
          <c:tx>
            <c:rich>
              <a:bodyPr/>
              <a:lstStyle/>
              <a:p>
                <a:pPr>
                  <a:defRPr b="0"/>
                </a:pPr>
                <a:r>
                  <a:rPr lang="ru-RU" b="0"/>
                  <a:t>Число строений, шт.</a:t>
                </a:r>
              </a:p>
            </c:rich>
          </c:tx>
          <c:overlay val="0"/>
        </c:title>
        <c:numFmt formatCode="#,##0" sourceLinked="1"/>
        <c:majorTickMark val="out"/>
        <c:minorTickMark val="none"/>
        <c:tickLblPos val="nextTo"/>
        <c:crossAx val="9671219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'жил условия'!$A$3:$A$14</c:f>
              <c:strCach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strCache>
            </c:strRef>
          </c:cat>
          <c:val>
            <c:numRef>
              <c:f>'жил условия'!$D$22:$D$33</c:f>
              <c:numCache>
                <c:formatCode>0.00</c:formatCode>
                <c:ptCount val="12"/>
                <c:pt idx="0">
                  <c:v>40.546000000000006</c:v>
                </c:pt>
                <c:pt idx="1">
                  <c:v>46.755000000000003</c:v>
                </c:pt>
                <c:pt idx="2">
                  <c:v>49.369</c:v>
                </c:pt>
                <c:pt idx="3">
                  <c:v>53.361000000000004</c:v>
                </c:pt>
                <c:pt idx="4">
                  <c:v>53.066000000000003</c:v>
                </c:pt>
                <c:pt idx="5">
                  <c:v>14.791</c:v>
                </c:pt>
                <c:pt idx="6">
                  <c:v>17.05</c:v>
                </c:pt>
                <c:pt idx="7">
                  <c:v>13.55</c:v>
                </c:pt>
                <c:pt idx="8">
                  <c:v>15.956000000000024</c:v>
                </c:pt>
                <c:pt idx="9">
                  <c:v>11.046000000000001</c:v>
                </c:pt>
                <c:pt idx="10">
                  <c:v>9.7010000000000005</c:v>
                </c:pt>
                <c:pt idx="11">
                  <c:v>5.6659999999999835</c:v>
                </c:pt>
              </c:numCache>
            </c:numRef>
          </c:val>
        </c:ser>
        <c:dLbls>
          <c:showLegendKey val="0"/>
          <c:showVal val="0"/>
          <c:showCatName val="0"/>
          <c:showSerName val="0"/>
          <c:showPercent val="0"/>
          <c:showBubbleSize val="0"/>
        </c:dLbls>
        <c:gapWidth val="75"/>
        <c:gapDepth val="75"/>
        <c:shape val="cylinder"/>
        <c:axId val="96730496"/>
        <c:axId val="97076736"/>
        <c:axId val="0"/>
      </c:bar3DChart>
      <c:catAx>
        <c:axId val="96730496"/>
        <c:scaling>
          <c:orientation val="minMax"/>
        </c:scaling>
        <c:delete val="0"/>
        <c:axPos val="b"/>
        <c:title>
          <c:tx>
            <c:rich>
              <a:bodyPr/>
              <a:lstStyle/>
              <a:p>
                <a:pPr>
                  <a:defRPr b="0"/>
                </a:pPr>
                <a:r>
                  <a:rPr lang="ru-RU" b="0"/>
                  <a:t>Годы</a:t>
                </a:r>
              </a:p>
            </c:rich>
          </c:tx>
          <c:overlay val="0"/>
        </c:title>
        <c:majorTickMark val="none"/>
        <c:minorTickMark val="none"/>
        <c:tickLblPos val="nextTo"/>
        <c:crossAx val="97076736"/>
        <c:crosses val="autoZero"/>
        <c:auto val="1"/>
        <c:lblAlgn val="ctr"/>
        <c:lblOffset val="100"/>
        <c:noMultiLvlLbl val="0"/>
      </c:catAx>
      <c:valAx>
        <c:axId val="97076736"/>
        <c:scaling>
          <c:orientation val="minMax"/>
        </c:scaling>
        <c:delete val="0"/>
        <c:axPos val="l"/>
        <c:majorGridlines/>
        <c:title>
          <c:tx>
            <c:rich>
              <a:bodyPr/>
              <a:lstStyle/>
              <a:p>
                <a:pPr>
                  <a:defRPr b="0"/>
                </a:pPr>
                <a:r>
                  <a:rPr lang="ru-RU" b="0"/>
                  <a:t>Число семей, тысяч</a:t>
                </a:r>
              </a:p>
            </c:rich>
          </c:tx>
          <c:overlay val="0"/>
        </c:title>
        <c:numFmt formatCode="0.00" sourceLinked="1"/>
        <c:majorTickMark val="out"/>
        <c:minorTickMark val="none"/>
        <c:tickLblPos val="nextTo"/>
        <c:crossAx val="9673049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'ст 1 кв метра в сопост'!$F$1</c:f>
              <c:strCache>
                <c:ptCount val="1"/>
                <c:pt idx="0">
                  <c:v>Первичный рынок</c:v>
                </c:pt>
              </c:strCache>
            </c:strRef>
          </c:tx>
          <c:marker>
            <c:symbol val="none"/>
          </c:marker>
          <c:cat>
            <c:numRef>
              <c:f>'ст 1 кв метра в сопост'!$A$2:$A$12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'ст 1 кв метра в сопост'!$F$2:$F$12</c:f>
              <c:numCache>
                <c:formatCode>0.00</c:formatCode>
                <c:ptCount val="11"/>
                <c:pt idx="0">
                  <c:v>20.453759999999928</c:v>
                </c:pt>
                <c:pt idx="1">
                  <c:v>28.36958666666667</c:v>
                </c:pt>
                <c:pt idx="2">
                  <c:v>35.227733333333333</c:v>
                </c:pt>
                <c:pt idx="3">
                  <c:v>40.840233333333295</c:v>
                </c:pt>
                <c:pt idx="4">
                  <c:v>70.788322499999978</c:v>
                </c:pt>
                <c:pt idx="5">
                  <c:v>135.85038250000053</c:v>
                </c:pt>
                <c:pt idx="6">
                  <c:v>102.03215</c:v>
                </c:pt>
                <c:pt idx="7">
                  <c:v>101.76676450000002</c:v>
                </c:pt>
                <c:pt idx="8">
                  <c:v>105.6737126666662</c:v>
                </c:pt>
                <c:pt idx="9">
                  <c:v>101.70732533333332</c:v>
                </c:pt>
                <c:pt idx="10">
                  <c:v>117.15468749999998</c:v>
                </c:pt>
              </c:numCache>
            </c:numRef>
          </c:val>
          <c:smooth val="0"/>
        </c:ser>
        <c:ser>
          <c:idx val="1"/>
          <c:order val="1"/>
          <c:tx>
            <c:strRef>
              <c:f>'ст 1 кв метра в сопост'!$G$1</c:f>
              <c:strCache>
                <c:ptCount val="1"/>
                <c:pt idx="0">
                  <c:v>Вторичный рынок</c:v>
                </c:pt>
              </c:strCache>
            </c:strRef>
          </c:tx>
          <c:cat>
            <c:numRef>
              <c:f>'ст 1 кв метра в сопост'!$A$2:$A$12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'ст 1 кв метра в сопост'!$G$2:$G$12</c:f>
              <c:numCache>
                <c:formatCode>0.00</c:formatCode>
                <c:ptCount val="11"/>
                <c:pt idx="0">
                  <c:v>26.982239999999845</c:v>
                </c:pt>
                <c:pt idx="1">
                  <c:v>36.075952000000136</c:v>
                </c:pt>
                <c:pt idx="2">
                  <c:v>44.510293333333294</c:v>
                </c:pt>
                <c:pt idx="3">
                  <c:v>53.418604166666377</c:v>
                </c:pt>
                <c:pt idx="4">
                  <c:v>100.92551000000002</c:v>
                </c:pt>
                <c:pt idx="5">
                  <c:v>75.68493500000001</c:v>
                </c:pt>
                <c:pt idx="6">
                  <c:v>111.16919833333306</c:v>
                </c:pt>
                <c:pt idx="7">
                  <c:v>135.18050333333341</c:v>
                </c:pt>
                <c:pt idx="8">
                  <c:v>142.36134041666767</c:v>
                </c:pt>
                <c:pt idx="9">
                  <c:v>150.28999449999998</c:v>
                </c:pt>
                <c:pt idx="10">
                  <c:v>164.18318250000002</c:v>
                </c:pt>
              </c:numCache>
            </c:numRef>
          </c:val>
          <c:smooth val="0"/>
        </c:ser>
        <c:dLbls>
          <c:showLegendKey val="0"/>
          <c:showVal val="0"/>
          <c:showCatName val="0"/>
          <c:showSerName val="0"/>
          <c:showPercent val="0"/>
          <c:showBubbleSize val="0"/>
        </c:dLbls>
        <c:marker val="1"/>
        <c:smooth val="0"/>
        <c:axId val="97097600"/>
        <c:axId val="97103872"/>
      </c:lineChart>
      <c:catAx>
        <c:axId val="97097600"/>
        <c:scaling>
          <c:orientation val="minMax"/>
        </c:scaling>
        <c:delete val="0"/>
        <c:axPos val="b"/>
        <c:title>
          <c:tx>
            <c:rich>
              <a:bodyPr/>
              <a:lstStyle/>
              <a:p>
                <a:pPr>
                  <a:defRPr b="0"/>
                </a:pPr>
                <a:r>
                  <a:rPr lang="ru-RU" b="0"/>
                  <a:t>Годы</a:t>
                </a:r>
              </a:p>
            </c:rich>
          </c:tx>
          <c:overlay val="0"/>
        </c:title>
        <c:numFmt formatCode="General" sourceLinked="1"/>
        <c:majorTickMark val="none"/>
        <c:minorTickMark val="none"/>
        <c:tickLblPos val="nextTo"/>
        <c:crossAx val="97103872"/>
        <c:crosses val="autoZero"/>
        <c:auto val="1"/>
        <c:lblAlgn val="ctr"/>
        <c:lblOffset val="100"/>
        <c:noMultiLvlLbl val="0"/>
      </c:catAx>
      <c:valAx>
        <c:axId val="97103872"/>
        <c:scaling>
          <c:orientation val="minMax"/>
        </c:scaling>
        <c:delete val="0"/>
        <c:axPos val="l"/>
        <c:majorGridlines/>
        <c:title>
          <c:tx>
            <c:rich>
              <a:bodyPr/>
              <a:lstStyle/>
              <a:p>
                <a:pPr>
                  <a:defRPr b="0"/>
                </a:pPr>
                <a:r>
                  <a:rPr lang="ru-RU" b="0"/>
                  <a:t>Цены,</a:t>
                </a:r>
                <a:r>
                  <a:rPr lang="ru-RU" b="0" baseline="0"/>
                  <a:t> тыс.руб.</a:t>
                </a:r>
                <a:endParaRPr lang="en-US" b="0"/>
              </a:p>
            </c:rich>
          </c:tx>
          <c:overlay val="0"/>
        </c:title>
        <c:numFmt formatCode="0.00" sourceLinked="1"/>
        <c:majorTickMark val="out"/>
        <c:minorTickMark val="none"/>
        <c:tickLblPos val="nextTo"/>
        <c:crossAx val="970976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Лист2!$B$1</c:f>
              <c:strCache>
                <c:ptCount val="1"/>
                <c:pt idx="0">
                  <c:v>Предложение</c:v>
                </c:pt>
              </c:strCache>
            </c:strRef>
          </c:tx>
          <c:marker>
            <c:symbol val="none"/>
          </c:marker>
          <c:cat>
            <c:numRef>
              <c:f>Лист2!$A$2:$A$26</c:f>
              <c:numCache>
                <c:formatCode>mmm/yy</c:formatCode>
                <c:ptCount val="25"/>
                <c:pt idx="0">
                  <c:v>39814</c:v>
                </c:pt>
                <c:pt idx="1">
                  <c:v>39873</c:v>
                </c:pt>
                <c:pt idx="2">
                  <c:v>39934</c:v>
                </c:pt>
                <c:pt idx="3">
                  <c:v>39995</c:v>
                </c:pt>
                <c:pt idx="4">
                  <c:v>40057</c:v>
                </c:pt>
                <c:pt idx="5">
                  <c:v>40118</c:v>
                </c:pt>
                <c:pt idx="6">
                  <c:v>40179</c:v>
                </c:pt>
                <c:pt idx="7">
                  <c:v>40238</c:v>
                </c:pt>
                <c:pt idx="8">
                  <c:v>40299</c:v>
                </c:pt>
                <c:pt idx="9">
                  <c:v>40360</c:v>
                </c:pt>
                <c:pt idx="10">
                  <c:v>40422</c:v>
                </c:pt>
                <c:pt idx="11">
                  <c:v>40483</c:v>
                </c:pt>
                <c:pt idx="12">
                  <c:v>40544</c:v>
                </c:pt>
                <c:pt idx="13">
                  <c:v>40603</c:v>
                </c:pt>
                <c:pt idx="14">
                  <c:v>40664</c:v>
                </c:pt>
                <c:pt idx="15">
                  <c:v>40725</c:v>
                </c:pt>
                <c:pt idx="16">
                  <c:v>40787</c:v>
                </c:pt>
                <c:pt idx="17">
                  <c:v>40848</c:v>
                </c:pt>
                <c:pt idx="18">
                  <c:v>40909</c:v>
                </c:pt>
                <c:pt idx="19">
                  <c:v>40969</c:v>
                </c:pt>
                <c:pt idx="20">
                  <c:v>41030</c:v>
                </c:pt>
                <c:pt idx="21">
                  <c:v>41091</c:v>
                </c:pt>
                <c:pt idx="22">
                  <c:v>41153</c:v>
                </c:pt>
                <c:pt idx="23">
                  <c:v>41214</c:v>
                </c:pt>
                <c:pt idx="24">
                  <c:v>41275</c:v>
                </c:pt>
              </c:numCache>
            </c:numRef>
          </c:cat>
          <c:val>
            <c:numRef>
              <c:f>Лист2!$B$2:$B$26</c:f>
              <c:numCache>
                <c:formatCode>General</c:formatCode>
                <c:ptCount val="25"/>
                <c:pt idx="0">
                  <c:v>165</c:v>
                </c:pt>
                <c:pt idx="1">
                  <c:v>220</c:v>
                </c:pt>
                <c:pt idx="2">
                  <c:v>165</c:v>
                </c:pt>
                <c:pt idx="3">
                  <c:v>170</c:v>
                </c:pt>
                <c:pt idx="4">
                  <c:v>160</c:v>
                </c:pt>
                <c:pt idx="5">
                  <c:v>90</c:v>
                </c:pt>
                <c:pt idx="6">
                  <c:v>68</c:v>
                </c:pt>
                <c:pt idx="7">
                  <c:v>70</c:v>
                </c:pt>
                <c:pt idx="8">
                  <c:v>145</c:v>
                </c:pt>
                <c:pt idx="9">
                  <c:v>140</c:v>
                </c:pt>
                <c:pt idx="10">
                  <c:v>135</c:v>
                </c:pt>
                <c:pt idx="11">
                  <c:v>120</c:v>
                </c:pt>
                <c:pt idx="12">
                  <c:v>100</c:v>
                </c:pt>
                <c:pt idx="13">
                  <c:v>115</c:v>
                </c:pt>
                <c:pt idx="14">
                  <c:v>130</c:v>
                </c:pt>
                <c:pt idx="15">
                  <c:v>140</c:v>
                </c:pt>
                <c:pt idx="16">
                  <c:v>125</c:v>
                </c:pt>
                <c:pt idx="17">
                  <c:v>120</c:v>
                </c:pt>
                <c:pt idx="18">
                  <c:v>125</c:v>
                </c:pt>
                <c:pt idx="19">
                  <c:v>135</c:v>
                </c:pt>
                <c:pt idx="20">
                  <c:v>145</c:v>
                </c:pt>
                <c:pt idx="21">
                  <c:v>150</c:v>
                </c:pt>
                <c:pt idx="22">
                  <c:v>160</c:v>
                </c:pt>
                <c:pt idx="23">
                  <c:v>125</c:v>
                </c:pt>
                <c:pt idx="24">
                  <c:v>150</c:v>
                </c:pt>
              </c:numCache>
            </c:numRef>
          </c:val>
          <c:smooth val="0"/>
        </c:ser>
        <c:ser>
          <c:idx val="1"/>
          <c:order val="1"/>
          <c:tx>
            <c:strRef>
              <c:f>Лист2!$C$1</c:f>
              <c:strCache>
                <c:ptCount val="1"/>
                <c:pt idx="0">
                  <c:v>Спрос</c:v>
                </c:pt>
              </c:strCache>
            </c:strRef>
          </c:tx>
          <c:spPr>
            <a:ln w="19050"/>
          </c:spPr>
          <c:cat>
            <c:numRef>
              <c:f>Лист2!$A$2:$A$26</c:f>
              <c:numCache>
                <c:formatCode>mmm/yy</c:formatCode>
                <c:ptCount val="25"/>
                <c:pt idx="0">
                  <c:v>39814</c:v>
                </c:pt>
                <c:pt idx="1">
                  <c:v>39873</c:v>
                </c:pt>
                <c:pt idx="2">
                  <c:v>39934</c:v>
                </c:pt>
                <c:pt idx="3">
                  <c:v>39995</c:v>
                </c:pt>
                <c:pt idx="4">
                  <c:v>40057</c:v>
                </c:pt>
                <c:pt idx="5">
                  <c:v>40118</c:v>
                </c:pt>
                <c:pt idx="6">
                  <c:v>40179</c:v>
                </c:pt>
                <c:pt idx="7">
                  <c:v>40238</c:v>
                </c:pt>
                <c:pt idx="8">
                  <c:v>40299</c:v>
                </c:pt>
                <c:pt idx="9">
                  <c:v>40360</c:v>
                </c:pt>
                <c:pt idx="10">
                  <c:v>40422</c:v>
                </c:pt>
                <c:pt idx="11">
                  <c:v>40483</c:v>
                </c:pt>
                <c:pt idx="12">
                  <c:v>40544</c:v>
                </c:pt>
                <c:pt idx="13">
                  <c:v>40603</c:v>
                </c:pt>
                <c:pt idx="14">
                  <c:v>40664</c:v>
                </c:pt>
                <c:pt idx="15">
                  <c:v>40725</c:v>
                </c:pt>
                <c:pt idx="16">
                  <c:v>40787</c:v>
                </c:pt>
                <c:pt idx="17">
                  <c:v>40848</c:v>
                </c:pt>
                <c:pt idx="18">
                  <c:v>40909</c:v>
                </c:pt>
                <c:pt idx="19">
                  <c:v>40969</c:v>
                </c:pt>
                <c:pt idx="20">
                  <c:v>41030</c:v>
                </c:pt>
                <c:pt idx="21">
                  <c:v>41091</c:v>
                </c:pt>
                <c:pt idx="22">
                  <c:v>41153</c:v>
                </c:pt>
                <c:pt idx="23">
                  <c:v>41214</c:v>
                </c:pt>
                <c:pt idx="24">
                  <c:v>41275</c:v>
                </c:pt>
              </c:numCache>
            </c:numRef>
          </c:cat>
          <c:val>
            <c:numRef>
              <c:f>Лист2!$C$2:$C$26</c:f>
              <c:numCache>
                <c:formatCode>General</c:formatCode>
                <c:ptCount val="25"/>
                <c:pt idx="0">
                  <c:v>150</c:v>
                </c:pt>
                <c:pt idx="1">
                  <c:v>125</c:v>
                </c:pt>
                <c:pt idx="2">
                  <c:v>100</c:v>
                </c:pt>
                <c:pt idx="3">
                  <c:v>110</c:v>
                </c:pt>
                <c:pt idx="4">
                  <c:v>125</c:v>
                </c:pt>
                <c:pt idx="5">
                  <c:v>122</c:v>
                </c:pt>
                <c:pt idx="6">
                  <c:v>100</c:v>
                </c:pt>
                <c:pt idx="7">
                  <c:v>105</c:v>
                </c:pt>
                <c:pt idx="8">
                  <c:v>110</c:v>
                </c:pt>
                <c:pt idx="9">
                  <c:v>135</c:v>
                </c:pt>
                <c:pt idx="10">
                  <c:v>175</c:v>
                </c:pt>
                <c:pt idx="11">
                  <c:v>190</c:v>
                </c:pt>
                <c:pt idx="12">
                  <c:v>150</c:v>
                </c:pt>
                <c:pt idx="13">
                  <c:v>185</c:v>
                </c:pt>
                <c:pt idx="14">
                  <c:v>190</c:v>
                </c:pt>
                <c:pt idx="15">
                  <c:v>210</c:v>
                </c:pt>
                <c:pt idx="16">
                  <c:v>300</c:v>
                </c:pt>
                <c:pt idx="17">
                  <c:v>225</c:v>
                </c:pt>
                <c:pt idx="18">
                  <c:v>140</c:v>
                </c:pt>
                <c:pt idx="19">
                  <c:v>210</c:v>
                </c:pt>
                <c:pt idx="20">
                  <c:v>160</c:v>
                </c:pt>
                <c:pt idx="21">
                  <c:v>150</c:v>
                </c:pt>
                <c:pt idx="22">
                  <c:v>310</c:v>
                </c:pt>
                <c:pt idx="23">
                  <c:v>250</c:v>
                </c:pt>
                <c:pt idx="24">
                  <c:v>150</c:v>
                </c:pt>
              </c:numCache>
            </c:numRef>
          </c:val>
          <c:smooth val="0"/>
        </c:ser>
        <c:dLbls>
          <c:showLegendKey val="0"/>
          <c:showVal val="0"/>
          <c:showCatName val="0"/>
          <c:showSerName val="0"/>
          <c:showPercent val="0"/>
          <c:showBubbleSize val="0"/>
        </c:dLbls>
        <c:marker val="1"/>
        <c:smooth val="0"/>
        <c:axId val="97280768"/>
        <c:axId val="97282688"/>
      </c:lineChart>
      <c:dateAx>
        <c:axId val="97280768"/>
        <c:scaling>
          <c:orientation val="minMax"/>
        </c:scaling>
        <c:delete val="0"/>
        <c:axPos val="b"/>
        <c:title>
          <c:tx>
            <c:rich>
              <a:bodyPr/>
              <a:lstStyle/>
              <a:p>
                <a:pPr>
                  <a:defRPr b="0"/>
                </a:pPr>
                <a:r>
                  <a:rPr lang="ru-RU" b="0"/>
                  <a:t>Период</a:t>
                </a:r>
              </a:p>
            </c:rich>
          </c:tx>
          <c:overlay val="0"/>
        </c:title>
        <c:numFmt formatCode="mmm/yy" sourceLinked="1"/>
        <c:majorTickMark val="none"/>
        <c:minorTickMark val="none"/>
        <c:tickLblPos val="nextTo"/>
        <c:crossAx val="97282688"/>
        <c:crosses val="autoZero"/>
        <c:auto val="1"/>
        <c:lblOffset val="100"/>
        <c:baseTimeUnit val="months"/>
      </c:dateAx>
      <c:valAx>
        <c:axId val="97282688"/>
        <c:scaling>
          <c:orientation val="minMax"/>
        </c:scaling>
        <c:delete val="0"/>
        <c:axPos val="l"/>
        <c:majorGridlines/>
        <c:numFmt formatCode="General" sourceLinked="1"/>
        <c:majorTickMark val="out"/>
        <c:minorTickMark val="none"/>
        <c:tickLblPos val="nextTo"/>
        <c:crossAx val="972807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Лист1!$A$5:$A$12</c:f>
              <c:strCache>
                <c:ptCount val="8"/>
                <c:pt idx="0">
                  <c:v>Мещанский</c:v>
                </c:pt>
                <c:pt idx="1">
                  <c:v>Якиманка</c:v>
                </c:pt>
                <c:pt idx="2">
                  <c:v>Другие</c:v>
                </c:pt>
                <c:pt idx="3">
                  <c:v>Тверской</c:v>
                </c:pt>
                <c:pt idx="4">
                  <c:v>Хамовники</c:v>
                </c:pt>
                <c:pt idx="5">
                  <c:v>Арбат</c:v>
                </c:pt>
                <c:pt idx="6">
                  <c:v>Пресненский</c:v>
                </c:pt>
                <c:pt idx="7">
                  <c:v>Басманный</c:v>
                </c:pt>
              </c:strCache>
            </c:strRef>
          </c:cat>
          <c:val>
            <c:numRef>
              <c:f>Лист1!$B$5:$B$12</c:f>
              <c:numCache>
                <c:formatCode>General</c:formatCode>
                <c:ptCount val="8"/>
                <c:pt idx="0">
                  <c:v>9</c:v>
                </c:pt>
                <c:pt idx="1">
                  <c:v>6</c:v>
                </c:pt>
                <c:pt idx="2">
                  <c:v>4</c:v>
                </c:pt>
                <c:pt idx="3">
                  <c:v>20</c:v>
                </c:pt>
                <c:pt idx="4">
                  <c:v>18</c:v>
                </c:pt>
                <c:pt idx="5">
                  <c:v>17</c:v>
                </c:pt>
                <c:pt idx="6">
                  <c:v>9</c:v>
                </c:pt>
                <c:pt idx="7">
                  <c:v>9</c:v>
                </c:pt>
              </c:numCache>
            </c:numRef>
          </c:val>
        </c:ser>
        <c:dLbls>
          <c:showLegendKey val="0"/>
          <c:showVal val="0"/>
          <c:showCatName val="1"/>
          <c:showSerName val="0"/>
          <c:showPercent val="1"/>
          <c:showBubbleSize val="0"/>
          <c:showLeaderLines val="0"/>
        </c:dLbls>
      </c:pie3DChart>
    </c:plotArea>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1"/>
            <c:showSerName val="0"/>
            <c:showPercent val="0"/>
            <c:showBubbleSize val="0"/>
            <c:separator>
</c:separator>
            <c:showLeaderLines val="1"/>
          </c:dLbls>
          <c:cat>
            <c:strRef>
              <c:f>Лист6!$B$21:$B$29</c:f>
              <c:strCache>
                <c:ptCount val="9"/>
                <c:pt idx="0">
                  <c:v>СЗАО</c:v>
                </c:pt>
                <c:pt idx="1">
                  <c:v>ЦАО</c:v>
                </c:pt>
                <c:pt idx="2">
                  <c:v>САО</c:v>
                </c:pt>
                <c:pt idx="3">
                  <c:v>СВАО</c:v>
                </c:pt>
                <c:pt idx="4">
                  <c:v>ВАО</c:v>
                </c:pt>
                <c:pt idx="5">
                  <c:v>ЮВАО</c:v>
                </c:pt>
                <c:pt idx="6">
                  <c:v>ЮАО</c:v>
                </c:pt>
                <c:pt idx="7">
                  <c:v>ЮЗАО</c:v>
                </c:pt>
                <c:pt idx="8">
                  <c:v>ЗАО</c:v>
                </c:pt>
              </c:strCache>
            </c:strRef>
          </c:cat>
          <c:val>
            <c:numRef>
              <c:f>Лист6!$C$21:$C$29</c:f>
              <c:numCache>
                <c:formatCode>0.00%</c:formatCode>
                <c:ptCount val="9"/>
                <c:pt idx="0">
                  <c:v>5.7700000000000133E-2</c:v>
                </c:pt>
                <c:pt idx="1">
                  <c:v>8.7000000000000022E-2</c:v>
                </c:pt>
                <c:pt idx="2">
                  <c:v>0.10410000000000012</c:v>
                </c:pt>
                <c:pt idx="3">
                  <c:v>0.11870000000000012</c:v>
                </c:pt>
                <c:pt idx="4">
                  <c:v>0.1285</c:v>
                </c:pt>
                <c:pt idx="5">
                  <c:v>0.14550000000000021</c:v>
                </c:pt>
                <c:pt idx="6">
                  <c:v>0.15200000000000041</c:v>
                </c:pt>
                <c:pt idx="7">
                  <c:v>8.5400000000000004E-2</c:v>
                </c:pt>
                <c:pt idx="8">
                  <c:v>0.12110000000000012</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Лист5!$B$3</c:f>
              <c:strCache>
                <c:ptCount val="1"/>
                <c:pt idx="0">
                  <c:v>первичный рынок</c:v>
                </c:pt>
              </c:strCache>
            </c:strRef>
          </c:tx>
          <c:invertIfNegative val="0"/>
          <c:cat>
            <c:strRef>
              <c:f>Лист5!$A$4:$A$14</c:f>
              <c:strCache>
                <c:ptCount val="11"/>
                <c:pt idx="0">
                  <c:v>1 кв.2010</c:v>
                </c:pt>
                <c:pt idx="1">
                  <c:v>2 кв.2010</c:v>
                </c:pt>
                <c:pt idx="2">
                  <c:v>3 кв.2010</c:v>
                </c:pt>
                <c:pt idx="3">
                  <c:v>4 кв.2010</c:v>
                </c:pt>
                <c:pt idx="4">
                  <c:v>1 кв.2011</c:v>
                </c:pt>
                <c:pt idx="5">
                  <c:v>2 кв.2011</c:v>
                </c:pt>
                <c:pt idx="6">
                  <c:v>3 кв.2011</c:v>
                </c:pt>
                <c:pt idx="7">
                  <c:v>4 кв.2011</c:v>
                </c:pt>
                <c:pt idx="8">
                  <c:v>1 кв.2012</c:v>
                </c:pt>
                <c:pt idx="9">
                  <c:v>2 кв.2012</c:v>
                </c:pt>
                <c:pt idx="10">
                  <c:v>3 кв.2012</c:v>
                </c:pt>
              </c:strCache>
            </c:strRef>
          </c:cat>
          <c:val>
            <c:numRef>
              <c:f>Лист5!$B$4:$B$14</c:f>
              <c:numCache>
                <c:formatCode>General</c:formatCode>
                <c:ptCount val="11"/>
                <c:pt idx="0">
                  <c:v>94.03</c:v>
                </c:pt>
                <c:pt idx="1">
                  <c:v>97.36999999999999</c:v>
                </c:pt>
                <c:pt idx="2">
                  <c:v>99.97</c:v>
                </c:pt>
                <c:pt idx="3">
                  <c:v>101.48</c:v>
                </c:pt>
                <c:pt idx="4">
                  <c:v>108.71000000000002</c:v>
                </c:pt>
                <c:pt idx="5">
                  <c:v>106.91000000000012</c:v>
                </c:pt>
                <c:pt idx="6">
                  <c:v>106.44000000000032</c:v>
                </c:pt>
                <c:pt idx="7">
                  <c:v>105.16999999999999</c:v>
                </c:pt>
                <c:pt idx="8">
                  <c:v>103.08</c:v>
                </c:pt>
                <c:pt idx="9">
                  <c:v>103.97</c:v>
                </c:pt>
                <c:pt idx="10">
                  <c:v>104.79</c:v>
                </c:pt>
              </c:numCache>
            </c:numRef>
          </c:val>
        </c:ser>
        <c:ser>
          <c:idx val="1"/>
          <c:order val="1"/>
          <c:tx>
            <c:strRef>
              <c:f>Лист5!$C$3</c:f>
              <c:strCache>
                <c:ptCount val="1"/>
                <c:pt idx="0">
                  <c:v>вторичный рынок</c:v>
                </c:pt>
              </c:strCache>
            </c:strRef>
          </c:tx>
          <c:invertIfNegative val="0"/>
          <c:cat>
            <c:strRef>
              <c:f>Лист5!$A$4:$A$14</c:f>
              <c:strCache>
                <c:ptCount val="11"/>
                <c:pt idx="0">
                  <c:v>1 кв.2010</c:v>
                </c:pt>
                <c:pt idx="1">
                  <c:v>2 кв.2010</c:v>
                </c:pt>
                <c:pt idx="2">
                  <c:v>3 кв.2010</c:v>
                </c:pt>
                <c:pt idx="3">
                  <c:v>4 кв.2010</c:v>
                </c:pt>
                <c:pt idx="4">
                  <c:v>1 кв.2011</c:v>
                </c:pt>
                <c:pt idx="5">
                  <c:v>2 кв.2011</c:v>
                </c:pt>
                <c:pt idx="6">
                  <c:v>3 кв.2011</c:v>
                </c:pt>
                <c:pt idx="7">
                  <c:v>4 кв.2011</c:v>
                </c:pt>
                <c:pt idx="8">
                  <c:v>1 кв.2012</c:v>
                </c:pt>
                <c:pt idx="9">
                  <c:v>2 кв.2012</c:v>
                </c:pt>
                <c:pt idx="10">
                  <c:v>3 кв.2012</c:v>
                </c:pt>
              </c:strCache>
            </c:strRef>
          </c:cat>
          <c:val>
            <c:numRef>
              <c:f>Лист5!$C$4:$C$14</c:f>
              <c:numCache>
                <c:formatCode>General</c:formatCode>
                <c:ptCount val="11"/>
                <c:pt idx="0">
                  <c:v>100.05</c:v>
                </c:pt>
                <c:pt idx="1">
                  <c:v>101.41000000000012</c:v>
                </c:pt>
                <c:pt idx="2">
                  <c:v>102.28</c:v>
                </c:pt>
                <c:pt idx="3">
                  <c:v>102.58</c:v>
                </c:pt>
                <c:pt idx="4">
                  <c:v>107.26</c:v>
                </c:pt>
                <c:pt idx="5">
                  <c:v>106.52</c:v>
                </c:pt>
                <c:pt idx="6">
                  <c:v>106.26</c:v>
                </c:pt>
                <c:pt idx="7">
                  <c:v>105.58</c:v>
                </c:pt>
                <c:pt idx="8">
                  <c:v>106.51</c:v>
                </c:pt>
                <c:pt idx="9">
                  <c:v>107.16</c:v>
                </c:pt>
                <c:pt idx="10">
                  <c:v>106.98</c:v>
                </c:pt>
              </c:numCache>
            </c:numRef>
          </c:val>
        </c:ser>
        <c:dLbls>
          <c:showLegendKey val="0"/>
          <c:showVal val="0"/>
          <c:showCatName val="0"/>
          <c:showSerName val="0"/>
          <c:showPercent val="0"/>
          <c:showBubbleSize val="0"/>
        </c:dLbls>
        <c:gapWidth val="300"/>
        <c:overlap val="-13"/>
        <c:axId val="97345536"/>
        <c:axId val="97347456"/>
      </c:barChart>
      <c:lineChart>
        <c:grouping val="standard"/>
        <c:varyColors val="0"/>
        <c:ser>
          <c:idx val="2"/>
          <c:order val="2"/>
          <c:tx>
            <c:strRef>
              <c:f>Лист5!$D$2</c:f>
              <c:strCache>
                <c:ptCount val="1"/>
                <c:pt idx="0">
                  <c:v>Индекс потребительских цен, в % к предыдущему году</c:v>
                </c:pt>
              </c:strCache>
            </c:strRef>
          </c:tx>
          <c:marker>
            <c:symbol val="none"/>
          </c:marker>
          <c:val>
            <c:numRef>
              <c:f>Лист5!$D$4:$D$14</c:f>
              <c:numCache>
                <c:formatCode>General</c:formatCode>
                <c:ptCount val="11"/>
                <c:pt idx="0">
                  <c:v>103.2</c:v>
                </c:pt>
                <c:pt idx="1">
                  <c:v>101.2</c:v>
                </c:pt>
                <c:pt idx="2">
                  <c:v>101.8</c:v>
                </c:pt>
                <c:pt idx="3">
                  <c:v>102.4</c:v>
                </c:pt>
                <c:pt idx="4">
                  <c:v>103.8</c:v>
                </c:pt>
                <c:pt idx="5">
                  <c:v>101.1</c:v>
                </c:pt>
                <c:pt idx="6">
                  <c:v>99.7</c:v>
                </c:pt>
                <c:pt idx="7">
                  <c:v>101.4</c:v>
                </c:pt>
                <c:pt idx="8">
                  <c:v>101.5</c:v>
                </c:pt>
                <c:pt idx="9">
                  <c:v>101.7</c:v>
                </c:pt>
                <c:pt idx="10">
                  <c:v>101.9</c:v>
                </c:pt>
              </c:numCache>
            </c:numRef>
          </c:val>
          <c:smooth val="0"/>
        </c:ser>
        <c:dLbls>
          <c:showLegendKey val="0"/>
          <c:showVal val="0"/>
          <c:showCatName val="0"/>
          <c:showSerName val="0"/>
          <c:showPercent val="0"/>
          <c:showBubbleSize val="0"/>
        </c:dLbls>
        <c:marker val="1"/>
        <c:smooth val="0"/>
        <c:axId val="97345536"/>
        <c:axId val="97347456"/>
      </c:lineChart>
      <c:catAx>
        <c:axId val="97345536"/>
        <c:scaling>
          <c:orientation val="minMax"/>
        </c:scaling>
        <c:delete val="0"/>
        <c:axPos val="b"/>
        <c:title>
          <c:tx>
            <c:rich>
              <a:bodyPr/>
              <a:lstStyle/>
              <a:p>
                <a:pPr>
                  <a:defRPr/>
                </a:pPr>
                <a:r>
                  <a:rPr lang="ru-RU"/>
                  <a:t>Период</a:t>
                </a:r>
              </a:p>
            </c:rich>
          </c:tx>
          <c:overlay val="0"/>
        </c:title>
        <c:majorTickMark val="none"/>
        <c:minorTickMark val="none"/>
        <c:tickLblPos val="nextTo"/>
        <c:crossAx val="97347456"/>
        <c:crossesAt val="100"/>
        <c:auto val="1"/>
        <c:lblAlgn val="ctr"/>
        <c:lblOffset val="100"/>
        <c:noMultiLvlLbl val="0"/>
      </c:catAx>
      <c:valAx>
        <c:axId val="97347456"/>
        <c:scaling>
          <c:orientation val="minMax"/>
        </c:scaling>
        <c:delete val="0"/>
        <c:axPos val="l"/>
        <c:majorGridlines/>
        <c:title>
          <c:tx>
            <c:rich>
              <a:bodyPr/>
              <a:lstStyle/>
              <a:p>
                <a:pPr>
                  <a:defRPr/>
                </a:pPr>
                <a:r>
                  <a:rPr lang="en-US"/>
                  <a:t>%</a:t>
                </a:r>
              </a:p>
            </c:rich>
          </c:tx>
          <c:overlay val="0"/>
        </c:title>
        <c:numFmt formatCode="General" sourceLinked="1"/>
        <c:majorTickMark val="out"/>
        <c:minorTickMark val="none"/>
        <c:tickLblPos val="nextTo"/>
        <c:crossAx val="97345536"/>
        <c:crosses val="autoZero"/>
        <c:crossBetween val="between"/>
      </c:valAx>
    </c:plotArea>
    <c:legend>
      <c:legendPos val="r"/>
      <c:layout>
        <c:manualLayout>
          <c:xMode val="edge"/>
          <c:yMode val="edge"/>
          <c:x val="0.67344699393548479"/>
          <c:y val="0.15679333746969895"/>
          <c:w val="0.31104640221859059"/>
          <c:h val="0.72530026021425431"/>
        </c:manualLayout>
      </c:layout>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F1292F-45C4-4F90-9613-8EA7CDD37DDF}"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2DF492BC-A96B-4AB0-9CB3-0DCD1D2E2309}">
      <dgm:prSet phldrT="[Текст]" custT="1"/>
      <dgm:spPr/>
      <dgm:t>
        <a:bodyPr/>
        <a:lstStyle/>
        <a:p>
          <a:r>
            <a:rPr lang="ru-RU" sz="1050"/>
            <a:t>Показатели, характеризующие квартиру</a:t>
          </a:r>
        </a:p>
      </dgm:t>
    </dgm:pt>
    <dgm:pt modelId="{5D3F545E-58BE-46B4-AD93-FB7A3A3909ED}" type="parTrans" cxnId="{69A6DA8C-29EC-43E5-9C78-4ADEE5294A7C}">
      <dgm:prSet/>
      <dgm:spPr/>
      <dgm:t>
        <a:bodyPr/>
        <a:lstStyle/>
        <a:p>
          <a:endParaRPr lang="ru-RU"/>
        </a:p>
      </dgm:t>
    </dgm:pt>
    <dgm:pt modelId="{7ACB0C3A-ED7C-4B75-8E31-93E4DBD0DDD0}" type="sibTrans" cxnId="{69A6DA8C-29EC-43E5-9C78-4ADEE5294A7C}">
      <dgm:prSet/>
      <dgm:spPr/>
      <dgm:t>
        <a:bodyPr/>
        <a:lstStyle/>
        <a:p>
          <a:endParaRPr lang="ru-RU"/>
        </a:p>
      </dgm:t>
    </dgm:pt>
    <dgm:pt modelId="{C1A45ED1-7A66-491D-8370-E499B93CA2A6}" type="asst">
      <dgm:prSet phldrT="[Текст]" custT="1"/>
      <dgm:spPr/>
      <dgm:t>
        <a:bodyPr/>
        <a:lstStyle/>
        <a:p>
          <a:r>
            <a:rPr lang="ru-RU" sz="1050"/>
            <a:t>Количественные </a:t>
          </a:r>
        </a:p>
      </dgm:t>
    </dgm:pt>
    <dgm:pt modelId="{394C2E8E-2532-4085-94F8-7BC6FA415E9F}" type="parTrans" cxnId="{654F8FAD-C89C-4FA2-8ACB-168757DAA195}">
      <dgm:prSet/>
      <dgm:spPr/>
      <dgm:t>
        <a:bodyPr/>
        <a:lstStyle/>
        <a:p>
          <a:endParaRPr lang="ru-RU"/>
        </a:p>
      </dgm:t>
    </dgm:pt>
    <dgm:pt modelId="{0E992B72-5BC2-4D3E-9B3F-7452B84EFEB1}" type="sibTrans" cxnId="{654F8FAD-C89C-4FA2-8ACB-168757DAA195}">
      <dgm:prSet/>
      <dgm:spPr/>
      <dgm:t>
        <a:bodyPr/>
        <a:lstStyle/>
        <a:p>
          <a:endParaRPr lang="ru-RU"/>
        </a:p>
      </dgm:t>
    </dgm:pt>
    <dgm:pt modelId="{77040C5F-F792-4D0B-B00D-BA10A2925749}" type="asst">
      <dgm:prSet custT="1"/>
      <dgm:spPr/>
      <dgm:t>
        <a:bodyPr/>
        <a:lstStyle/>
        <a:p>
          <a:r>
            <a:rPr lang="ru-RU" sz="1050"/>
            <a:t>Качественные</a:t>
          </a:r>
        </a:p>
      </dgm:t>
    </dgm:pt>
    <dgm:pt modelId="{845CB4D5-842A-4932-9B19-D69A9BFE28A0}" type="parTrans" cxnId="{598ACB20-F1AC-4C48-BDB7-30C6CE96B081}">
      <dgm:prSet/>
      <dgm:spPr/>
      <dgm:t>
        <a:bodyPr/>
        <a:lstStyle/>
        <a:p>
          <a:endParaRPr lang="ru-RU"/>
        </a:p>
      </dgm:t>
    </dgm:pt>
    <dgm:pt modelId="{8BF1AF36-6B30-49B7-88C3-74B5E6C9A18B}" type="sibTrans" cxnId="{598ACB20-F1AC-4C48-BDB7-30C6CE96B081}">
      <dgm:prSet/>
      <dgm:spPr/>
      <dgm:t>
        <a:bodyPr/>
        <a:lstStyle/>
        <a:p>
          <a:endParaRPr lang="ru-RU"/>
        </a:p>
      </dgm:t>
    </dgm:pt>
    <dgm:pt modelId="{70315366-413C-4E90-9E36-5D60A330088D}">
      <dgm:prSet custT="1"/>
      <dgm:spPr/>
      <dgm:t>
        <a:bodyPr/>
        <a:lstStyle/>
        <a:p>
          <a:r>
            <a:rPr lang="ru-RU" sz="1050"/>
            <a:t>Жилая площадь</a:t>
          </a:r>
        </a:p>
      </dgm:t>
    </dgm:pt>
    <dgm:pt modelId="{5520E117-01C8-4068-BD44-924F7F5B2CC3}" type="parTrans" cxnId="{261DF939-9DFC-42CF-A116-4F3E45D1D47A}">
      <dgm:prSet/>
      <dgm:spPr/>
      <dgm:t>
        <a:bodyPr/>
        <a:lstStyle/>
        <a:p>
          <a:endParaRPr lang="ru-RU"/>
        </a:p>
      </dgm:t>
    </dgm:pt>
    <dgm:pt modelId="{2A5C6FC3-6254-4396-9BE0-546DD874F18C}" type="sibTrans" cxnId="{261DF939-9DFC-42CF-A116-4F3E45D1D47A}">
      <dgm:prSet/>
      <dgm:spPr/>
      <dgm:t>
        <a:bodyPr/>
        <a:lstStyle/>
        <a:p>
          <a:endParaRPr lang="ru-RU"/>
        </a:p>
      </dgm:t>
    </dgm:pt>
    <dgm:pt modelId="{33882198-D608-4891-89F8-EACAD54390F9}">
      <dgm:prSet custT="1"/>
      <dgm:spPr/>
      <dgm:t>
        <a:bodyPr/>
        <a:lstStyle/>
        <a:p>
          <a:r>
            <a:rPr lang="ru-RU" sz="1050"/>
            <a:t>Общая площадь</a:t>
          </a:r>
        </a:p>
      </dgm:t>
    </dgm:pt>
    <dgm:pt modelId="{7C253C6E-DFC1-49F2-BDB9-88A0820393E9}" type="parTrans" cxnId="{44CA5719-A0FE-4ED2-B83E-72F63FB0FAE4}">
      <dgm:prSet/>
      <dgm:spPr/>
      <dgm:t>
        <a:bodyPr/>
        <a:lstStyle/>
        <a:p>
          <a:endParaRPr lang="ru-RU"/>
        </a:p>
      </dgm:t>
    </dgm:pt>
    <dgm:pt modelId="{F9AB0012-D133-4C3D-A811-30EC78A19C95}" type="sibTrans" cxnId="{44CA5719-A0FE-4ED2-B83E-72F63FB0FAE4}">
      <dgm:prSet/>
      <dgm:spPr/>
      <dgm:t>
        <a:bodyPr/>
        <a:lstStyle/>
        <a:p>
          <a:endParaRPr lang="ru-RU"/>
        </a:p>
      </dgm:t>
    </dgm:pt>
    <dgm:pt modelId="{3D93E7D6-BAB3-4814-A6B1-28A8697C66DE}">
      <dgm:prSet custT="1"/>
      <dgm:spPr/>
      <dgm:t>
        <a:bodyPr/>
        <a:lstStyle/>
        <a:p>
          <a:r>
            <a:rPr lang="ru-RU" sz="1050"/>
            <a:t>Площадь кухни</a:t>
          </a:r>
        </a:p>
      </dgm:t>
    </dgm:pt>
    <dgm:pt modelId="{1FD6E3F0-0F43-4398-8852-C6903D750A3A}" type="parTrans" cxnId="{6EFCA1DD-D67E-4405-BF87-A1E444DAD0D5}">
      <dgm:prSet/>
      <dgm:spPr/>
      <dgm:t>
        <a:bodyPr/>
        <a:lstStyle/>
        <a:p>
          <a:endParaRPr lang="ru-RU"/>
        </a:p>
      </dgm:t>
    </dgm:pt>
    <dgm:pt modelId="{6BAABFA8-F913-4802-88CD-CB1798C56B4F}" type="sibTrans" cxnId="{6EFCA1DD-D67E-4405-BF87-A1E444DAD0D5}">
      <dgm:prSet/>
      <dgm:spPr/>
      <dgm:t>
        <a:bodyPr/>
        <a:lstStyle/>
        <a:p>
          <a:endParaRPr lang="ru-RU"/>
        </a:p>
      </dgm:t>
    </dgm:pt>
    <dgm:pt modelId="{54C32851-7098-4754-97C8-E7A859DC474F}">
      <dgm:prSet custT="1"/>
      <dgm:spPr/>
      <dgm:t>
        <a:bodyPr/>
        <a:lstStyle/>
        <a:p>
          <a:r>
            <a:rPr lang="ru-RU" sz="1050"/>
            <a:t>Год постройки дома</a:t>
          </a:r>
        </a:p>
      </dgm:t>
    </dgm:pt>
    <dgm:pt modelId="{21455147-4911-4AD1-B401-AB4853024098}" type="parTrans" cxnId="{9204A26E-8205-4636-BA71-F2D631D108DE}">
      <dgm:prSet/>
      <dgm:spPr/>
      <dgm:t>
        <a:bodyPr/>
        <a:lstStyle/>
        <a:p>
          <a:endParaRPr lang="ru-RU"/>
        </a:p>
      </dgm:t>
    </dgm:pt>
    <dgm:pt modelId="{808CD914-DDBE-4428-AB1B-412B454AC26C}" type="sibTrans" cxnId="{9204A26E-8205-4636-BA71-F2D631D108DE}">
      <dgm:prSet/>
      <dgm:spPr/>
      <dgm:t>
        <a:bodyPr/>
        <a:lstStyle/>
        <a:p>
          <a:endParaRPr lang="ru-RU"/>
        </a:p>
      </dgm:t>
    </dgm:pt>
    <dgm:pt modelId="{2902649A-2A64-4CAA-B475-27C0E3502DDF}">
      <dgm:prSet custT="1"/>
      <dgm:spPr/>
      <dgm:t>
        <a:bodyPr/>
        <a:lstStyle/>
        <a:p>
          <a:r>
            <a:rPr lang="ru-RU" sz="1050"/>
            <a:t>Материал стен дома</a:t>
          </a:r>
        </a:p>
      </dgm:t>
    </dgm:pt>
    <dgm:pt modelId="{FD8CF838-8B98-4F8E-9E69-E5D60B338637}" type="parTrans" cxnId="{4368CA0A-6279-4AFB-901C-7D831B7421EF}">
      <dgm:prSet/>
      <dgm:spPr/>
      <dgm:t>
        <a:bodyPr/>
        <a:lstStyle/>
        <a:p>
          <a:endParaRPr lang="ru-RU"/>
        </a:p>
      </dgm:t>
    </dgm:pt>
    <dgm:pt modelId="{0445C66F-3B4B-41C3-A63B-0CDF4533D086}" type="sibTrans" cxnId="{4368CA0A-6279-4AFB-901C-7D831B7421EF}">
      <dgm:prSet/>
      <dgm:spPr/>
      <dgm:t>
        <a:bodyPr/>
        <a:lstStyle/>
        <a:p>
          <a:endParaRPr lang="ru-RU"/>
        </a:p>
      </dgm:t>
    </dgm:pt>
    <dgm:pt modelId="{72C92F08-8828-4D1D-9FB2-D3357F3BD14B}">
      <dgm:prSet custT="1"/>
      <dgm:spPr/>
      <dgm:t>
        <a:bodyPr/>
        <a:lstStyle/>
        <a:p>
          <a:r>
            <a:rPr lang="ru-RU" sz="1050"/>
            <a:t>Наличие ремонта и оборудованность квартиры бытовой техникой</a:t>
          </a:r>
        </a:p>
      </dgm:t>
    </dgm:pt>
    <dgm:pt modelId="{CB9A2E19-A2A4-4A16-BDEC-240A8E297B67}" type="parTrans" cxnId="{2CAF9C21-C0CF-46F6-B261-C9012625B94A}">
      <dgm:prSet/>
      <dgm:spPr/>
      <dgm:t>
        <a:bodyPr/>
        <a:lstStyle/>
        <a:p>
          <a:endParaRPr lang="ru-RU"/>
        </a:p>
      </dgm:t>
    </dgm:pt>
    <dgm:pt modelId="{8E023168-9A73-4C50-8D4C-731AEA8CADB8}" type="sibTrans" cxnId="{2CAF9C21-C0CF-46F6-B261-C9012625B94A}">
      <dgm:prSet/>
      <dgm:spPr/>
      <dgm:t>
        <a:bodyPr/>
        <a:lstStyle/>
        <a:p>
          <a:endParaRPr lang="ru-RU"/>
        </a:p>
      </dgm:t>
    </dgm:pt>
    <dgm:pt modelId="{95FCC13C-7E06-4839-B55E-E311D0B1EDBA}">
      <dgm:prSet custT="1"/>
      <dgm:spPr/>
      <dgm:t>
        <a:bodyPr/>
        <a:lstStyle/>
        <a:p>
          <a:r>
            <a:rPr lang="ru-RU" sz="1050"/>
            <a:t>Этажность дома и этаж на котором располагается квартира</a:t>
          </a:r>
        </a:p>
      </dgm:t>
    </dgm:pt>
    <dgm:pt modelId="{DF4E4992-C9B0-46A8-976A-C149E75284AB}" type="parTrans" cxnId="{9B0FD09C-E9A5-473F-B3A7-EB31F6B63797}">
      <dgm:prSet/>
      <dgm:spPr/>
      <dgm:t>
        <a:bodyPr/>
        <a:lstStyle/>
        <a:p>
          <a:endParaRPr lang="ru-RU"/>
        </a:p>
      </dgm:t>
    </dgm:pt>
    <dgm:pt modelId="{728356B2-F2FB-4812-B06A-65AC3AF83D72}" type="sibTrans" cxnId="{9B0FD09C-E9A5-473F-B3A7-EB31F6B63797}">
      <dgm:prSet/>
      <dgm:spPr/>
      <dgm:t>
        <a:bodyPr/>
        <a:lstStyle/>
        <a:p>
          <a:endParaRPr lang="ru-RU"/>
        </a:p>
      </dgm:t>
    </dgm:pt>
    <dgm:pt modelId="{03191423-7A22-4982-A40D-8B1CC5880644}">
      <dgm:prSet custT="1"/>
      <dgm:spPr/>
      <dgm:t>
        <a:bodyPr/>
        <a:lstStyle/>
        <a:p>
          <a:r>
            <a:rPr lang="ru-RU" sz="1050"/>
            <a:t>Наличие балкона и количество санузлов</a:t>
          </a:r>
        </a:p>
      </dgm:t>
    </dgm:pt>
    <dgm:pt modelId="{1E475568-A00A-4F21-A9F2-07945F51EE4F}" type="parTrans" cxnId="{42DB6125-5770-4DB1-9C3D-5391F5268668}">
      <dgm:prSet/>
      <dgm:spPr/>
      <dgm:t>
        <a:bodyPr/>
        <a:lstStyle/>
        <a:p>
          <a:endParaRPr lang="ru-RU"/>
        </a:p>
      </dgm:t>
    </dgm:pt>
    <dgm:pt modelId="{108B6E91-ACEA-446A-AEE7-74C2877786DE}" type="sibTrans" cxnId="{42DB6125-5770-4DB1-9C3D-5391F5268668}">
      <dgm:prSet/>
      <dgm:spPr/>
      <dgm:t>
        <a:bodyPr/>
        <a:lstStyle/>
        <a:p>
          <a:endParaRPr lang="ru-RU"/>
        </a:p>
      </dgm:t>
    </dgm:pt>
    <dgm:pt modelId="{F5754C71-B1B2-433B-AE69-5388981CDAA3}" type="pres">
      <dgm:prSet presAssocID="{BAF1292F-45C4-4F90-9613-8EA7CDD37DDF}" presName="hierChild1" presStyleCnt="0">
        <dgm:presLayoutVars>
          <dgm:orgChart val="1"/>
          <dgm:chPref val="1"/>
          <dgm:dir/>
          <dgm:animOne val="branch"/>
          <dgm:animLvl val="lvl"/>
          <dgm:resizeHandles/>
        </dgm:presLayoutVars>
      </dgm:prSet>
      <dgm:spPr/>
      <dgm:t>
        <a:bodyPr/>
        <a:lstStyle/>
        <a:p>
          <a:endParaRPr lang="ru-RU"/>
        </a:p>
      </dgm:t>
    </dgm:pt>
    <dgm:pt modelId="{EB51DFEE-1FFB-4698-B6B5-A45BC7803542}" type="pres">
      <dgm:prSet presAssocID="{2DF492BC-A96B-4AB0-9CB3-0DCD1D2E2309}" presName="hierRoot1" presStyleCnt="0">
        <dgm:presLayoutVars>
          <dgm:hierBranch val="init"/>
        </dgm:presLayoutVars>
      </dgm:prSet>
      <dgm:spPr/>
    </dgm:pt>
    <dgm:pt modelId="{F940F07B-4FD0-4BE2-9953-01305A52DF4F}" type="pres">
      <dgm:prSet presAssocID="{2DF492BC-A96B-4AB0-9CB3-0DCD1D2E2309}" presName="rootComposite1" presStyleCnt="0"/>
      <dgm:spPr/>
    </dgm:pt>
    <dgm:pt modelId="{F9C38FEB-0D3C-4502-A626-8FC176A1F27A}" type="pres">
      <dgm:prSet presAssocID="{2DF492BC-A96B-4AB0-9CB3-0DCD1D2E2309}" presName="rootText1" presStyleLbl="node0" presStyleIdx="0" presStyleCnt="1" custScaleX="214789" custScaleY="206327" custLinFactNeighborX="1430" custLinFactNeighborY="-34327">
        <dgm:presLayoutVars>
          <dgm:chPref val="3"/>
        </dgm:presLayoutVars>
      </dgm:prSet>
      <dgm:spPr/>
      <dgm:t>
        <a:bodyPr/>
        <a:lstStyle/>
        <a:p>
          <a:endParaRPr lang="ru-RU"/>
        </a:p>
      </dgm:t>
    </dgm:pt>
    <dgm:pt modelId="{5ABC055E-F448-4709-8ADB-B2B61AF1B90E}" type="pres">
      <dgm:prSet presAssocID="{2DF492BC-A96B-4AB0-9CB3-0DCD1D2E2309}" presName="rootConnector1" presStyleLbl="node1" presStyleIdx="0" presStyleCnt="0"/>
      <dgm:spPr/>
      <dgm:t>
        <a:bodyPr/>
        <a:lstStyle/>
        <a:p>
          <a:endParaRPr lang="ru-RU"/>
        </a:p>
      </dgm:t>
    </dgm:pt>
    <dgm:pt modelId="{108B5A2C-CC57-4335-A934-D6BFCA729AF1}" type="pres">
      <dgm:prSet presAssocID="{2DF492BC-A96B-4AB0-9CB3-0DCD1D2E2309}" presName="hierChild2" presStyleCnt="0"/>
      <dgm:spPr/>
    </dgm:pt>
    <dgm:pt modelId="{0ECAD2F2-11E7-46A2-94F5-3D8CB5D2096A}" type="pres">
      <dgm:prSet presAssocID="{2DF492BC-A96B-4AB0-9CB3-0DCD1D2E2309}" presName="hierChild3" presStyleCnt="0"/>
      <dgm:spPr/>
    </dgm:pt>
    <dgm:pt modelId="{64A159BB-3B98-4EB2-867D-2C1631F52946}" type="pres">
      <dgm:prSet presAssocID="{394C2E8E-2532-4085-94F8-7BC6FA415E9F}" presName="Name111" presStyleLbl="parChTrans1D2" presStyleIdx="0" presStyleCnt="2"/>
      <dgm:spPr/>
      <dgm:t>
        <a:bodyPr/>
        <a:lstStyle/>
        <a:p>
          <a:endParaRPr lang="ru-RU"/>
        </a:p>
      </dgm:t>
    </dgm:pt>
    <dgm:pt modelId="{B39A8DB2-DE8D-4655-9113-F1C5C7422F4C}" type="pres">
      <dgm:prSet presAssocID="{C1A45ED1-7A66-491D-8370-E499B93CA2A6}" presName="hierRoot3" presStyleCnt="0">
        <dgm:presLayoutVars>
          <dgm:hierBranch val="init"/>
        </dgm:presLayoutVars>
      </dgm:prSet>
      <dgm:spPr/>
    </dgm:pt>
    <dgm:pt modelId="{84A5D8EF-0E1A-4ED4-BFEB-8BFE7046583D}" type="pres">
      <dgm:prSet presAssocID="{C1A45ED1-7A66-491D-8370-E499B93CA2A6}" presName="rootComposite3" presStyleCnt="0"/>
      <dgm:spPr/>
    </dgm:pt>
    <dgm:pt modelId="{9453A27B-408A-419A-A8A3-D7927E0E6E8F}" type="pres">
      <dgm:prSet presAssocID="{C1A45ED1-7A66-491D-8370-E499B93CA2A6}" presName="rootText3" presStyleLbl="asst1" presStyleIdx="0" presStyleCnt="2" custScaleX="199830">
        <dgm:presLayoutVars>
          <dgm:chPref val="3"/>
        </dgm:presLayoutVars>
      </dgm:prSet>
      <dgm:spPr/>
      <dgm:t>
        <a:bodyPr/>
        <a:lstStyle/>
        <a:p>
          <a:endParaRPr lang="ru-RU"/>
        </a:p>
      </dgm:t>
    </dgm:pt>
    <dgm:pt modelId="{4F325892-F1FB-45C6-9DEB-F0F9D3347AFD}" type="pres">
      <dgm:prSet presAssocID="{C1A45ED1-7A66-491D-8370-E499B93CA2A6}" presName="rootConnector3" presStyleLbl="asst1" presStyleIdx="0" presStyleCnt="2"/>
      <dgm:spPr/>
      <dgm:t>
        <a:bodyPr/>
        <a:lstStyle/>
        <a:p>
          <a:endParaRPr lang="ru-RU"/>
        </a:p>
      </dgm:t>
    </dgm:pt>
    <dgm:pt modelId="{42E87F44-A38A-4817-A01D-2DA2970B8E94}" type="pres">
      <dgm:prSet presAssocID="{C1A45ED1-7A66-491D-8370-E499B93CA2A6}" presName="hierChild6" presStyleCnt="0"/>
      <dgm:spPr/>
    </dgm:pt>
    <dgm:pt modelId="{6D9FB01B-2F2C-4184-ABB3-1D890B7E9DB1}" type="pres">
      <dgm:prSet presAssocID="{5520E117-01C8-4068-BD44-924F7F5B2CC3}" presName="Name37" presStyleLbl="parChTrans1D3" presStyleIdx="0" presStyleCnt="8"/>
      <dgm:spPr/>
      <dgm:t>
        <a:bodyPr/>
        <a:lstStyle/>
        <a:p>
          <a:endParaRPr lang="ru-RU"/>
        </a:p>
      </dgm:t>
    </dgm:pt>
    <dgm:pt modelId="{2C2F60C6-3E42-4416-80E4-67BDCB615683}" type="pres">
      <dgm:prSet presAssocID="{70315366-413C-4E90-9E36-5D60A330088D}" presName="hierRoot2" presStyleCnt="0">
        <dgm:presLayoutVars>
          <dgm:hierBranch val="init"/>
        </dgm:presLayoutVars>
      </dgm:prSet>
      <dgm:spPr/>
    </dgm:pt>
    <dgm:pt modelId="{DB03F4AC-24B3-4D90-A138-DE8F54082C61}" type="pres">
      <dgm:prSet presAssocID="{70315366-413C-4E90-9E36-5D60A330088D}" presName="rootComposite" presStyleCnt="0"/>
      <dgm:spPr/>
    </dgm:pt>
    <dgm:pt modelId="{B37E5535-4BD3-482E-8E33-1075A3EF19FE}" type="pres">
      <dgm:prSet presAssocID="{70315366-413C-4E90-9E36-5D60A330088D}" presName="rootText" presStyleLbl="node3" presStyleIdx="0" presStyleCnt="8" custScaleX="237284">
        <dgm:presLayoutVars>
          <dgm:chPref val="3"/>
        </dgm:presLayoutVars>
      </dgm:prSet>
      <dgm:spPr/>
      <dgm:t>
        <a:bodyPr/>
        <a:lstStyle/>
        <a:p>
          <a:endParaRPr lang="ru-RU"/>
        </a:p>
      </dgm:t>
    </dgm:pt>
    <dgm:pt modelId="{FA3488A3-9413-4DD2-A8F6-1F7681712304}" type="pres">
      <dgm:prSet presAssocID="{70315366-413C-4E90-9E36-5D60A330088D}" presName="rootConnector" presStyleLbl="node3" presStyleIdx="0" presStyleCnt="8"/>
      <dgm:spPr/>
      <dgm:t>
        <a:bodyPr/>
        <a:lstStyle/>
        <a:p>
          <a:endParaRPr lang="ru-RU"/>
        </a:p>
      </dgm:t>
    </dgm:pt>
    <dgm:pt modelId="{A782E2AD-3039-471F-8CC9-B20F5187C7D4}" type="pres">
      <dgm:prSet presAssocID="{70315366-413C-4E90-9E36-5D60A330088D}" presName="hierChild4" presStyleCnt="0"/>
      <dgm:spPr/>
    </dgm:pt>
    <dgm:pt modelId="{78BAC6C0-24BD-4D8B-A2B2-E305A37ACACE}" type="pres">
      <dgm:prSet presAssocID="{70315366-413C-4E90-9E36-5D60A330088D}" presName="hierChild5" presStyleCnt="0"/>
      <dgm:spPr/>
    </dgm:pt>
    <dgm:pt modelId="{D9ED923F-59AF-4887-8EE6-E0F4D49EFB62}" type="pres">
      <dgm:prSet presAssocID="{7C253C6E-DFC1-49F2-BDB9-88A0820393E9}" presName="Name37" presStyleLbl="parChTrans1D3" presStyleIdx="1" presStyleCnt="8"/>
      <dgm:spPr/>
      <dgm:t>
        <a:bodyPr/>
        <a:lstStyle/>
        <a:p>
          <a:endParaRPr lang="ru-RU"/>
        </a:p>
      </dgm:t>
    </dgm:pt>
    <dgm:pt modelId="{6D6AC699-DEC6-4B01-9BEF-1210AC719436}" type="pres">
      <dgm:prSet presAssocID="{33882198-D608-4891-89F8-EACAD54390F9}" presName="hierRoot2" presStyleCnt="0">
        <dgm:presLayoutVars>
          <dgm:hierBranch val="init"/>
        </dgm:presLayoutVars>
      </dgm:prSet>
      <dgm:spPr/>
    </dgm:pt>
    <dgm:pt modelId="{2024EB11-90D1-46CA-A55C-D87D98A2640F}" type="pres">
      <dgm:prSet presAssocID="{33882198-D608-4891-89F8-EACAD54390F9}" presName="rootComposite" presStyleCnt="0"/>
      <dgm:spPr/>
    </dgm:pt>
    <dgm:pt modelId="{A720A3A3-5776-485D-8CC0-CB8544732259}" type="pres">
      <dgm:prSet presAssocID="{33882198-D608-4891-89F8-EACAD54390F9}" presName="rootText" presStyleLbl="node3" presStyleIdx="1" presStyleCnt="8" custScaleX="237284">
        <dgm:presLayoutVars>
          <dgm:chPref val="3"/>
        </dgm:presLayoutVars>
      </dgm:prSet>
      <dgm:spPr/>
      <dgm:t>
        <a:bodyPr/>
        <a:lstStyle/>
        <a:p>
          <a:endParaRPr lang="ru-RU"/>
        </a:p>
      </dgm:t>
    </dgm:pt>
    <dgm:pt modelId="{4E0F2B49-4120-4F40-AF25-886662C7BFBB}" type="pres">
      <dgm:prSet presAssocID="{33882198-D608-4891-89F8-EACAD54390F9}" presName="rootConnector" presStyleLbl="node3" presStyleIdx="1" presStyleCnt="8"/>
      <dgm:spPr/>
      <dgm:t>
        <a:bodyPr/>
        <a:lstStyle/>
        <a:p>
          <a:endParaRPr lang="ru-RU"/>
        </a:p>
      </dgm:t>
    </dgm:pt>
    <dgm:pt modelId="{1F61204A-23DB-4E4C-93DF-055CDB3FFBAC}" type="pres">
      <dgm:prSet presAssocID="{33882198-D608-4891-89F8-EACAD54390F9}" presName="hierChild4" presStyleCnt="0"/>
      <dgm:spPr/>
    </dgm:pt>
    <dgm:pt modelId="{C6E09A11-271C-4A07-9509-1CF96E7187C7}" type="pres">
      <dgm:prSet presAssocID="{33882198-D608-4891-89F8-EACAD54390F9}" presName="hierChild5" presStyleCnt="0"/>
      <dgm:spPr/>
    </dgm:pt>
    <dgm:pt modelId="{3442DA7D-3148-4E94-B98D-F6D00D0EC2EF}" type="pres">
      <dgm:prSet presAssocID="{1FD6E3F0-0F43-4398-8852-C6903D750A3A}" presName="Name37" presStyleLbl="parChTrans1D3" presStyleIdx="2" presStyleCnt="8"/>
      <dgm:spPr/>
      <dgm:t>
        <a:bodyPr/>
        <a:lstStyle/>
        <a:p>
          <a:endParaRPr lang="ru-RU"/>
        </a:p>
      </dgm:t>
    </dgm:pt>
    <dgm:pt modelId="{C013EB9C-505D-440C-B7D6-E4C896A5C1BB}" type="pres">
      <dgm:prSet presAssocID="{3D93E7D6-BAB3-4814-A6B1-28A8697C66DE}" presName="hierRoot2" presStyleCnt="0">
        <dgm:presLayoutVars>
          <dgm:hierBranch val="init"/>
        </dgm:presLayoutVars>
      </dgm:prSet>
      <dgm:spPr/>
    </dgm:pt>
    <dgm:pt modelId="{7F44A88A-AE8F-4B11-A094-8BB3D3B7D1D1}" type="pres">
      <dgm:prSet presAssocID="{3D93E7D6-BAB3-4814-A6B1-28A8697C66DE}" presName="rootComposite" presStyleCnt="0"/>
      <dgm:spPr/>
    </dgm:pt>
    <dgm:pt modelId="{84D6239F-7EF9-4FAD-BDD8-58E09A0A82AD}" type="pres">
      <dgm:prSet presAssocID="{3D93E7D6-BAB3-4814-A6B1-28A8697C66DE}" presName="rootText" presStyleLbl="node3" presStyleIdx="2" presStyleCnt="8" custScaleX="237284">
        <dgm:presLayoutVars>
          <dgm:chPref val="3"/>
        </dgm:presLayoutVars>
      </dgm:prSet>
      <dgm:spPr/>
      <dgm:t>
        <a:bodyPr/>
        <a:lstStyle/>
        <a:p>
          <a:endParaRPr lang="ru-RU"/>
        </a:p>
      </dgm:t>
    </dgm:pt>
    <dgm:pt modelId="{0D4A1C74-B8C7-404E-990B-20A443459CB4}" type="pres">
      <dgm:prSet presAssocID="{3D93E7D6-BAB3-4814-A6B1-28A8697C66DE}" presName="rootConnector" presStyleLbl="node3" presStyleIdx="2" presStyleCnt="8"/>
      <dgm:spPr/>
      <dgm:t>
        <a:bodyPr/>
        <a:lstStyle/>
        <a:p>
          <a:endParaRPr lang="ru-RU"/>
        </a:p>
      </dgm:t>
    </dgm:pt>
    <dgm:pt modelId="{5D695E43-31B6-4397-B32B-C58049C8D956}" type="pres">
      <dgm:prSet presAssocID="{3D93E7D6-BAB3-4814-A6B1-28A8697C66DE}" presName="hierChild4" presStyleCnt="0"/>
      <dgm:spPr/>
    </dgm:pt>
    <dgm:pt modelId="{8B9B32FD-3E17-44C7-8ED5-5EB35A010EAC}" type="pres">
      <dgm:prSet presAssocID="{3D93E7D6-BAB3-4814-A6B1-28A8697C66DE}" presName="hierChild5" presStyleCnt="0"/>
      <dgm:spPr/>
    </dgm:pt>
    <dgm:pt modelId="{92C6138E-C147-410E-A6F5-AA596BE3EFDC}" type="pres">
      <dgm:prSet presAssocID="{C1A45ED1-7A66-491D-8370-E499B93CA2A6}" presName="hierChild7" presStyleCnt="0"/>
      <dgm:spPr/>
    </dgm:pt>
    <dgm:pt modelId="{DB1207C8-0B72-4F50-89D2-4EEABCBF18DD}" type="pres">
      <dgm:prSet presAssocID="{845CB4D5-842A-4932-9B19-D69A9BFE28A0}" presName="Name111" presStyleLbl="parChTrans1D2" presStyleIdx="1" presStyleCnt="2"/>
      <dgm:spPr/>
      <dgm:t>
        <a:bodyPr/>
        <a:lstStyle/>
        <a:p>
          <a:endParaRPr lang="ru-RU"/>
        </a:p>
      </dgm:t>
    </dgm:pt>
    <dgm:pt modelId="{FD0BA5CB-EB53-449B-8DDD-993931B954C6}" type="pres">
      <dgm:prSet presAssocID="{77040C5F-F792-4D0B-B00D-BA10A2925749}" presName="hierRoot3" presStyleCnt="0">
        <dgm:presLayoutVars>
          <dgm:hierBranch val="init"/>
        </dgm:presLayoutVars>
      </dgm:prSet>
      <dgm:spPr/>
    </dgm:pt>
    <dgm:pt modelId="{65E3173F-421C-4C29-B6E1-D743132D890C}" type="pres">
      <dgm:prSet presAssocID="{77040C5F-F792-4D0B-B00D-BA10A2925749}" presName="rootComposite3" presStyleCnt="0"/>
      <dgm:spPr/>
    </dgm:pt>
    <dgm:pt modelId="{E6706C0F-26D5-4EB6-B892-3C39B64A2FD0}" type="pres">
      <dgm:prSet presAssocID="{77040C5F-F792-4D0B-B00D-BA10A2925749}" presName="rootText3" presStyleLbl="asst1" presStyleIdx="1" presStyleCnt="2" custScaleX="172408">
        <dgm:presLayoutVars>
          <dgm:chPref val="3"/>
        </dgm:presLayoutVars>
      </dgm:prSet>
      <dgm:spPr/>
      <dgm:t>
        <a:bodyPr/>
        <a:lstStyle/>
        <a:p>
          <a:endParaRPr lang="ru-RU"/>
        </a:p>
      </dgm:t>
    </dgm:pt>
    <dgm:pt modelId="{FE0434D0-B3C6-455F-B655-276822DEF97D}" type="pres">
      <dgm:prSet presAssocID="{77040C5F-F792-4D0B-B00D-BA10A2925749}" presName="rootConnector3" presStyleLbl="asst1" presStyleIdx="1" presStyleCnt="2"/>
      <dgm:spPr/>
      <dgm:t>
        <a:bodyPr/>
        <a:lstStyle/>
        <a:p>
          <a:endParaRPr lang="ru-RU"/>
        </a:p>
      </dgm:t>
    </dgm:pt>
    <dgm:pt modelId="{8CC28FFE-08CE-4017-8270-D9265C7430B9}" type="pres">
      <dgm:prSet presAssocID="{77040C5F-F792-4D0B-B00D-BA10A2925749}" presName="hierChild6" presStyleCnt="0"/>
      <dgm:spPr/>
    </dgm:pt>
    <dgm:pt modelId="{1B669E0F-172D-4B3C-939D-D0E2DD096ACA}" type="pres">
      <dgm:prSet presAssocID="{21455147-4911-4AD1-B401-AB4853024098}" presName="Name37" presStyleLbl="parChTrans1D3" presStyleIdx="3" presStyleCnt="8"/>
      <dgm:spPr/>
      <dgm:t>
        <a:bodyPr/>
        <a:lstStyle/>
        <a:p>
          <a:endParaRPr lang="ru-RU"/>
        </a:p>
      </dgm:t>
    </dgm:pt>
    <dgm:pt modelId="{A23B3721-D264-4A56-ACAD-3FCA380FBD02}" type="pres">
      <dgm:prSet presAssocID="{54C32851-7098-4754-97C8-E7A859DC474F}" presName="hierRoot2" presStyleCnt="0">
        <dgm:presLayoutVars>
          <dgm:hierBranch val="init"/>
        </dgm:presLayoutVars>
      </dgm:prSet>
      <dgm:spPr/>
    </dgm:pt>
    <dgm:pt modelId="{B822422D-D155-42BF-B90F-D35A1564670C}" type="pres">
      <dgm:prSet presAssocID="{54C32851-7098-4754-97C8-E7A859DC474F}" presName="rootComposite" presStyleCnt="0"/>
      <dgm:spPr/>
    </dgm:pt>
    <dgm:pt modelId="{87126F23-2D93-43A0-982B-B5C9B9C5A9F0}" type="pres">
      <dgm:prSet presAssocID="{54C32851-7098-4754-97C8-E7A859DC474F}" presName="rootText" presStyleLbl="node3" presStyleIdx="3" presStyleCnt="8" custScaleX="237284" custLinFactNeighborX="-2913" custLinFactNeighborY="-8090">
        <dgm:presLayoutVars>
          <dgm:chPref val="3"/>
        </dgm:presLayoutVars>
      </dgm:prSet>
      <dgm:spPr/>
      <dgm:t>
        <a:bodyPr/>
        <a:lstStyle/>
        <a:p>
          <a:endParaRPr lang="ru-RU"/>
        </a:p>
      </dgm:t>
    </dgm:pt>
    <dgm:pt modelId="{39A6DF80-56A1-471B-B70D-96BA3196A65F}" type="pres">
      <dgm:prSet presAssocID="{54C32851-7098-4754-97C8-E7A859DC474F}" presName="rootConnector" presStyleLbl="node3" presStyleIdx="3" presStyleCnt="8"/>
      <dgm:spPr/>
      <dgm:t>
        <a:bodyPr/>
        <a:lstStyle/>
        <a:p>
          <a:endParaRPr lang="ru-RU"/>
        </a:p>
      </dgm:t>
    </dgm:pt>
    <dgm:pt modelId="{B6BE52CB-6258-41D8-A314-FD498CD4E82C}" type="pres">
      <dgm:prSet presAssocID="{54C32851-7098-4754-97C8-E7A859DC474F}" presName="hierChild4" presStyleCnt="0"/>
      <dgm:spPr/>
    </dgm:pt>
    <dgm:pt modelId="{260749BC-3529-43E4-8241-CFA0ED379694}" type="pres">
      <dgm:prSet presAssocID="{54C32851-7098-4754-97C8-E7A859DC474F}" presName="hierChild5" presStyleCnt="0"/>
      <dgm:spPr/>
    </dgm:pt>
    <dgm:pt modelId="{00084969-C7BB-46F6-A1CC-F8BE6825D3FC}" type="pres">
      <dgm:prSet presAssocID="{FD8CF838-8B98-4F8E-9E69-E5D60B338637}" presName="Name37" presStyleLbl="parChTrans1D3" presStyleIdx="4" presStyleCnt="8"/>
      <dgm:spPr/>
      <dgm:t>
        <a:bodyPr/>
        <a:lstStyle/>
        <a:p>
          <a:endParaRPr lang="ru-RU"/>
        </a:p>
      </dgm:t>
    </dgm:pt>
    <dgm:pt modelId="{ADB1D561-71F9-4148-9A28-2C70CF2CC0CA}" type="pres">
      <dgm:prSet presAssocID="{2902649A-2A64-4CAA-B475-27C0E3502DDF}" presName="hierRoot2" presStyleCnt="0">
        <dgm:presLayoutVars>
          <dgm:hierBranch val="init"/>
        </dgm:presLayoutVars>
      </dgm:prSet>
      <dgm:spPr/>
    </dgm:pt>
    <dgm:pt modelId="{4E3796D8-8E55-40AD-ACBF-8C9345C9EE49}" type="pres">
      <dgm:prSet presAssocID="{2902649A-2A64-4CAA-B475-27C0E3502DDF}" presName="rootComposite" presStyleCnt="0"/>
      <dgm:spPr/>
    </dgm:pt>
    <dgm:pt modelId="{DE8ECF8D-005B-433F-A4DB-65F2F4FA16C6}" type="pres">
      <dgm:prSet presAssocID="{2902649A-2A64-4CAA-B475-27C0E3502DDF}" presName="rootText" presStyleLbl="node3" presStyleIdx="4" presStyleCnt="8" custScaleX="237284">
        <dgm:presLayoutVars>
          <dgm:chPref val="3"/>
        </dgm:presLayoutVars>
      </dgm:prSet>
      <dgm:spPr/>
      <dgm:t>
        <a:bodyPr/>
        <a:lstStyle/>
        <a:p>
          <a:endParaRPr lang="ru-RU"/>
        </a:p>
      </dgm:t>
    </dgm:pt>
    <dgm:pt modelId="{10470BAB-9D6C-4DDF-B9B7-482ED093AAC0}" type="pres">
      <dgm:prSet presAssocID="{2902649A-2A64-4CAA-B475-27C0E3502DDF}" presName="rootConnector" presStyleLbl="node3" presStyleIdx="4" presStyleCnt="8"/>
      <dgm:spPr/>
      <dgm:t>
        <a:bodyPr/>
        <a:lstStyle/>
        <a:p>
          <a:endParaRPr lang="ru-RU"/>
        </a:p>
      </dgm:t>
    </dgm:pt>
    <dgm:pt modelId="{EF21AC97-07CE-4046-9276-62A2B4832FDD}" type="pres">
      <dgm:prSet presAssocID="{2902649A-2A64-4CAA-B475-27C0E3502DDF}" presName="hierChild4" presStyleCnt="0"/>
      <dgm:spPr/>
    </dgm:pt>
    <dgm:pt modelId="{3398E888-68AC-4DC4-B287-4F78E97DDE9A}" type="pres">
      <dgm:prSet presAssocID="{2902649A-2A64-4CAA-B475-27C0E3502DDF}" presName="hierChild5" presStyleCnt="0"/>
      <dgm:spPr/>
    </dgm:pt>
    <dgm:pt modelId="{6CFA75FC-94D0-42C9-BFCB-78B071662216}" type="pres">
      <dgm:prSet presAssocID="{DF4E4992-C9B0-46A8-976A-C149E75284AB}" presName="Name37" presStyleLbl="parChTrans1D3" presStyleIdx="5" presStyleCnt="8"/>
      <dgm:spPr/>
      <dgm:t>
        <a:bodyPr/>
        <a:lstStyle/>
        <a:p>
          <a:endParaRPr lang="ru-RU"/>
        </a:p>
      </dgm:t>
    </dgm:pt>
    <dgm:pt modelId="{63E4D943-E900-4606-BCBD-08ECF06C1AB0}" type="pres">
      <dgm:prSet presAssocID="{95FCC13C-7E06-4839-B55E-E311D0B1EDBA}" presName="hierRoot2" presStyleCnt="0">
        <dgm:presLayoutVars>
          <dgm:hierBranch val="init"/>
        </dgm:presLayoutVars>
      </dgm:prSet>
      <dgm:spPr/>
    </dgm:pt>
    <dgm:pt modelId="{AE3C2793-4028-4580-81EE-43B38B491DE9}" type="pres">
      <dgm:prSet presAssocID="{95FCC13C-7E06-4839-B55E-E311D0B1EDBA}" presName="rootComposite" presStyleCnt="0"/>
      <dgm:spPr/>
    </dgm:pt>
    <dgm:pt modelId="{899F2F2E-7081-4D3A-BEBA-07178B83956A}" type="pres">
      <dgm:prSet presAssocID="{95FCC13C-7E06-4839-B55E-E311D0B1EDBA}" presName="rootText" presStyleLbl="node3" presStyleIdx="5" presStyleCnt="8" custScaleX="237284" custScaleY="163932">
        <dgm:presLayoutVars>
          <dgm:chPref val="3"/>
        </dgm:presLayoutVars>
      </dgm:prSet>
      <dgm:spPr/>
      <dgm:t>
        <a:bodyPr/>
        <a:lstStyle/>
        <a:p>
          <a:endParaRPr lang="ru-RU"/>
        </a:p>
      </dgm:t>
    </dgm:pt>
    <dgm:pt modelId="{4249F339-6EB4-471E-AC9F-6D79CD74F1C3}" type="pres">
      <dgm:prSet presAssocID="{95FCC13C-7E06-4839-B55E-E311D0B1EDBA}" presName="rootConnector" presStyleLbl="node3" presStyleIdx="5" presStyleCnt="8"/>
      <dgm:spPr/>
      <dgm:t>
        <a:bodyPr/>
        <a:lstStyle/>
        <a:p>
          <a:endParaRPr lang="ru-RU"/>
        </a:p>
      </dgm:t>
    </dgm:pt>
    <dgm:pt modelId="{C3DD21F5-50E9-4202-AB0D-282C3DF5E726}" type="pres">
      <dgm:prSet presAssocID="{95FCC13C-7E06-4839-B55E-E311D0B1EDBA}" presName="hierChild4" presStyleCnt="0"/>
      <dgm:spPr/>
    </dgm:pt>
    <dgm:pt modelId="{D63FB8F8-ED34-45BE-BB77-2F320E0375B3}" type="pres">
      <dgm:prSet presAssocID="{95FCC13C-7E06-4839-B55E-E311D0B1EDBA}" presName="hierChild5" presStyleCnt="0"/>
      <dgm:spPr/>
    </dgm:pt>
    <dgm:pt modelId="{70639D78-A6C2-4939-8B18-659FF064774E}" type="pres">
      <dgm:prSet presAssocID="{CB9A2E19-A2A4-4A16-BDEC-240A8E297B67}" presName="Name37" presStyleLbl="parChTrans1D3" presStyleIdx="6" presStyleCnt="8"/>
      <dgm:spPr/>
      <dgm:t>
        <a:bodyPr/>
        <a:lstStyle/>
        <a:p>
          <a:endParaRPr lang="ru-RU"/>
        </a:p>
      </dgm:t>
    </dgm:pt>
    <dgm:pt modelId="{ABD63633-8933-4A45-9DB3-AC0674E34915}" type="pres">
      <dgm:prSet presAssocID="{72C92F08-8828-4D1D-9FB2-D3357F3BD14B}" presName="hierRoot2" presStyleCnt="0">
        <dgm:presLayoutVars>
          <dgm:hierBranch val="init"/>
        </dgm:presLayoutVars>
      </dgm:prSet>
      <dgm:spPr/>
    </dgm:pt>
    <dgm:pt modelId="{30B8DC15-1B7A-41B8-9C9A-7FF3E27FD2C1}" type="pres">
      <dgm:prSet presAssocID="{72C92F08-8828-4D1D-9FB2-D3357F3BD14B}" presName="rootComposite" presStyleCnt="0"/>
      <dgm:spPr/>
    </dgm:pt>
    <dgm:pt modelId="{5C3414E0-4B2F-47F9-825A-6C904039674B}" type="pres">
      <dgm:prSet presAssocID="{72C92F08-8828-4D1D-9FB2-D3357F3BD14B}" presName="rootText" presStyleLbl="node3" presStyleIdx="6" presStyleCnt="8" custScaleX="237284" custScaleY="150208">
        <dgm:presLayoutVars>
          <dgm:chPref val="3"/>
        </dgm:presLayoutVars>
      </dgm:prSet>
      <dgm:spPr/>
      <dgm:t>
        <a:bodyPr/>
        <a:lstStyle/>
        <a:p>
          <a:endParaRPr lang="ru-RU"/>
        </a:p>
      </dgm:t>
    </dgm:pt>
    <dgm:pt modelId="{92B9CA4E-E728-4108-83B8-F309F934A834}" type="pres">
      <dgm:prSet presAssocID="{72C92F08-8828-4D1D-9FB2-D3357F3BD14B}" presName="rootConnector" presStyleLbl="node3" presStyleIdx="6" presStyleCnt="8"/>
      <dgm:spPr/>
      <dgm:t>
        <a:bodyPr/>
        <a:lstStyle/>
        <a:p>
          <a:endParaRPr lang="ru-RU"/>
        </a:p>
      </dgm:t>
    </dgm:pt>
    <dgm:pt modelId="{BE9723D4-65A5-4D79-946B-516181A96A6E}" type="pres">
      <dgm:prSet presAssocID="{72C92F08-8828-4D1D-9FB2-D3357F3BD14B}" presName="hierChild4" presStyleCnt="0"/>
      <dgm:spPr/>
    </dgm:pt>
    <dgm:pt modelId="{6948C60D-63ED-420F-81B2-8D9FE3108D32}" type="pres">
      <dgm:prSet presAssocID="{72C92F08-8828-4D1D-9FB2-D3357F3BD14B}" presName="hierChild5" presStyleCnt="0"/>
      <dgm:spPr/>
    </dgm:pt>
    <dgm:pt modelId="{D1DAF434-E19B-4BE3-8ED3-225744687412}" type="pres">
      <dgm:prSet presAssocID="{1E475568-A00A-4F21-A9F2-07945F51EE4F}" presName="Name37" presStyleLbl="parChTrans1D3" presStyleIdx="7" presStyleCnt="8"/>
      <dgm:spPr/>
      <dgm:t>
        <a:bodyPr/>
        <a:lstStyle/>
        <a:p>
          <a:endParaRPr lang="ru-RU"/>
        </a:p>
      </dgm:t>
    </dgm:pt>
    <dgm:pt modelId="{B74E5C5E-5AF8-463B-B027-B13D1A6B5854}" type="pres">
      <dgm:prSet presAssocID="{03191423-7A22-4982-A40D-8B1CC5880644}" presName="hierRoot2" presStyleCnt="0">
        <dgm:presLayoutVars>
          <dgm:hierBranch val="init"/>
        </dgm:presLayoutVars>
      </dgm:prSet>
      <dgm:spPr/>
    </dgm:pt>
    <dgm:pt modelId="{F2705EAE-B8BD-4C80-9324-40CCAAA9F0F6}" type="pres">
      <dgm:prSet presAssocID="{03191423-7A22-4982-A40D-8B1CC5880644}" presName="rootComposite" presStyleCnt="0"/>
      <dgm:spPr/>
    </dgm:pt>
    <dgm:pt modelId="{3A97D917-E4D1-4741-852A-3522E2011015}" type="pres">
      <dgm:prSet presAssocID="{03191423-7A22-4982-A40D-8B1CC5880644}" presName="rootText" presStyleLbl="node3" presStyleIdx="7" presStyleCnt="8" custScaleX="237284">
        <dgm:presLayoutVars>
          <dgm:chPref val="3"/>
        </dgm:presLayoutVars>
      </dgm:prSet>
      <dgm:spPr/>
      <dgm:t>
        <a:bodyPr/>
        <a:lstStyle/>
        <a:p>
          <a:endParaRPr lang="ru-RU"/>
        </a:p>
      </dgm:t>
    </dgm:pt>
    <dgm:pt modelId="{43DD647C-F8FA-4A4E-97A9-4FA381B5F482}" type="pres">
      <dgm:prSet presAssocID="{03191423-7A22-4982-A40D-8B1CC5880644}" presName="rootConnector" presStyleLbl="node3" presStyleIdx="7" presStyleCnt="8"/>
      <dgm:spPr/>
      <dgm:t>
        <a:bodyPr/>
        <a:lstStyle/>
        <a:p>
          <a:endParaRPr lang="ru-RU"/>
        </a:p>
      </dgm:t>
    </dgm:pt>
    <dgm:pt modelId="{BA64465F-B409-4472-98F4-84651C5F3D76}" type="pres">
      <dgm:prSet presAssocID="{03191423-7A22-4982-A40D-8B1CC5880644}" presName="hierChild4" presStyleCnt="0"/>
      <dgm:spPr/>
    </dgm:pt>
    <dgm:pt modelId="{FD9F4492-DC8E-46F7-A289-A34DD20673D1}" type="pres">
      <dgm:prSet presAssocID="{03191423-7A22-4982-A40D-8B1CC5880644}" presName="hierChild5" presStyleCnt="0"/>
      <dgm:spPr/>
    </dgm:pt>
    <dgm:pt modelId="{DA17C76C-3507-47A5-AE75-C0544FCB6523}" type="pres">
      <dgm:prSet presAssocID="{77040C5F-F792-4D0B-B00D-BA10A2925749}" presName="hierChild7" presStyleCnt="0"/>
      <dgm:spPr/>
    </dgm:pt>
  </dgm:ptLst>
  <dgm:cxnLst>
    <dgm:cxn modelId="{6D4470F8-1139-47E0-B7E8-761124BBBEF8}" type="presOf" srcId="{33882198-D608-4891-89F8-EACAD54390F9}" destId="{A720A3A3-5776-485D-8CC0-CB8544732259}" srcOrd="0" destOrd="0" presId="urn:microsoft.com/office/officeart/2005/8/layout/orgChart1"/>
    <dgm:cxn modelId="{BA149A96-B1BD-4ACA-9200-A97CC14681DA}" type="presOf" srcId="{33882198-D608-4891-89F8-EACAD54390F9}" destId="{4E0F2B49-4120-4F40-AF25-886662C7BFBB}" srcOrd="1" destOrd="0" presId="urn:microsoft.com/office/officeart/2005/8/layout/orgChart1"/>
    <dgm:cxn modelId="{1BD8DD91-9E33-4F43-8F4F-1D1981DAE8CE}" type="presOf" srcId="{77040C5F-F792-4D0B-B00D-BA10A2925749}" destId="{FE0434D0-B3C6-455F-B655-276822DEF97D}" srcOrd="1" destOrd="0" presId="urn:microsoft.com/office/officeart/2005/8/layout/orgChart1"/>
    <dgm:cxn modelId="{34B58D2D-E077-446C-A950-ADA034EFF70A}" type="presOf" srcId="{70315366-413C-4E90-9E36-5D60A330088D}" destId="{FA3488A3-9413-4DD2-A8F6-1F7681712304}" srcOrd="1" destOrd="0" presId="urn:microsoft.com/office/officeart/2005/8/layout/orgChart1"/>
    <dgm:cxn modelId="{9F2C0DC6-C08D-4A2C-84BC-5B7B54A2120A}" type="presOf" srcId="{77040C5F-F792-4D0B-B00D-BA10A2925749}" destId="{E6706C0F-26D5-4EB6-B892-3C39B64A2FD0}" srcOrd="0" destOrd="0" presId="urn:microsoft.com/office/officeart/2005/8/layout/orgChart1"/>
    <dgm:cxn modelId="{465900E7-CFE8-4F04-B220-B4C1CA8C2E36}" type="presOf" srcId="{DF4E4992-C9B0-46A8-976A-C149E75284AB}" destId="{6CFA75FC-94D0-42C9-BFCB-78B071662216}" srcOrd="0" destOrd="0" presId="urn:microsoft.com/office/officeart/2005/8/layout/orgChart1"/>
    <dgm:cxn modelId="{454591CF-0B13-48B6-A943-FBD531C1AE08}" type="presOf" srcId="{2902649A-2A64-4CAA-B475-27C0E3502DDF}" destId="{DE8ECF8D-005B-433F-A4DB-65F2F4FA16C6}" srcOrd="0" destOrd="0" presId="urn:microsoft.com/office/officeart/2005/8/layout/orgChart1"/>
    <dgm:cxn modelId="{0612F05C-79E9-4C43-BBBB-10A04D2DFCFB}" type="presOf" srcId="{CB9A2E19-A2A4-4A16-BDEC-240A8E297B67}" destId="{70639D78-A6C2-4939-8B18-659FF064774E}" srcOrd="0" destOrd="0" presId="urn:microsoft.com/office/officeart/2005/8/layout/orgChart1"/>
    <dgm:cxn modelId="{4368CA0A-6279-4AFB-901C-7D831B7421EF}" srcId="{77040C5F-F792-4D0B-B00D-BA10A2925749}" destId="{2902649A-2A64-4CAA-B475-27C0E3502DDF}" srcOrd="1" destOrd="0" parTransId="{FD8CF838-8B98-4F8E-9E69-E5D60B338637}" sibTransId="{0445C66F-3B4B-41C3-A63B-0CDF4533D086}"/>
    <dgm:cxn modelId="{654F8FAD-C89C-4FA2-8ACB-168757DAA195}" srcId="{2DF492BC-A96B-4AB0-9CB3-0DCD1D2E2309}" destId="{C1A45ED1-7A66-491D-8370-E499B93CA2A6}" srcOrd="0" destOrd="0" parTransId="{394C2E8E-2532-4085-94F8-7BC6FA415E9F}" sibTransId="{0E992B72-5BC2-4D3E-9B3F-7452B84EFEB1}"/>
    <dgm:cxn modelId="{175898C1-A40F-467C-BE6E-1F0E6E4A976A}" type="presOf" srcId="{54C32851-7098-4754-97C8-E7A859DC474F}" destId="{39A6DF80-56A1-471B-B70D-96BA3196A65F}" srcOrd="1" destOrd="0" presId="urn:microsoft.com/office/officeart/2005/8/layout/orgChart1"/>
    <dgm:cxn modelId="{169017FF-4C7B-43BE-A532-E4A67D218BE0}" type="presOf" srcId="{1FD6E3F0-0F43-4398-8852-C6903D750A3A}" destId="{3442DA7D-3148-4E94-B98D-F6D00D0EC2EF}" srcOrd="0" destOrd="0" presId="urn:microsoft.com/office/officeart/2005/8/layout/orgChart1"/>
    <dgm:cxn modelId="{14A52126-FCC1-420F-9DDE-A23B2AAE97E9}" type="presOf" srcId="{95FCC13C-7E06-4839-B55E-E311D0B1EDBA}" destId="{899F2F2E-7081-4D3A-BEBA-07178B83956A}" srcOrd="0" destOrd="0" presId="urn:microsoft.com/office/officeart/2005/8/layout/orgChart1"/>
    <dgm:cxn modelId="{2CAF9C21-C0CF-46F6-B261-C9012625B94A}" srcId="{77040C5F-F792-4D0B-B00D-BA10A2925749}" destId="{72C92F08-8828-4D1D-9FB2-D3357F3BD14B}" srcOrd="3" destOrd="0" parTransId="{CB9A2E19-A2A4-4A16-BDEC-240A8E297B67}" sibTransId="{8E023168-9A73-4C50-8D4C-731AEA8CADB8}"/>
    <dgm:cxn modelId="{70E97AF0-8745-4D33-A109-469B5CEC6CD2}" type="presOf" srcId="{03191423-7A22-4982-A40D-8B1CC5880644}" destId="{43DD647C-F8FA-4A4E-97A9-4FA381B5F482}" srcOrd="1" destOrd="0" presId="urn:microsoft.com/office/officeart/2005/8/layout/orgChart1"/>
    <dgm:cxn modelId="{1DF420DE-4974-4A6F-87D1-A28489CAC81A}" type="presOf" srcId="{845CB4D5-842A-4932-9B19-D69A9BFE28A0}" destId="{DB1207C8-0B72-4F50-89D2-4EEABCBF18DD}" srcOrd="0" destOrd="0" presId="urn:microsoft.com/office/officeart/2005/8/layout/orgChart1"/>
    <dgm:cxn modelId="{9FC1D1C3-6252-4CD4-AFC6-A831B942BAB2}" type="presOf" srcId="{70315366-413C-4E90-9E36-5D60A330088D}" destId="{B37E5535-4BD3-482E-8E33-1075A3EF19FE}" srcOrd="0" destOrd="0" presId="urn:microsoft.com/office/officeart/2005/8/layout/orgChart1"/>
    <dgm:cxn modelId="{01458EC2-E9F3-4FB2-93B5-8BD3ADF7F89F}" type="presOf" srcId="{FD8CF838-8B98-4F8E-9E69-E5D60B338637}" destId="{00084969-C7BB-46F6-A1CC-F8BE6825D3FC}" srcOrd="0" destOrd="0" presId="urn:microsoft.com/office/officeart/2005/8/layout/orgChart1"/>
    <dgm:cxn modelId="{E489E3F2-E8CE-42AA-98AD-EE469153C478}" type="presOf" srcId="{3D93E7D6-BAB3-4814-A6B1-28A8697C66DE}" destId="{0D4A1C74-B8C7-404E-990B-20A443459CB4}" srcOrd="1" destOrd="0" presId="urn:microsoft.com/office/officeart/2005/8/layout/orgChart1"/>
    <dgm:cxn modelId="{42DB6125-5770-4DB1-9C3D-5391F5268668}" srcId="{77040C5F-F792-4D0B-B00D-BA10A2925749}" destId="{03191423-7A22-4982-A40D-8B1CC5880644}" srcOrd="4" destOrd="0" parTransId="{1E475568-A00A-4F21-A9F2-07945F51EE4F}" sibTransId="{108B6E91-ACEA-446A-AEE7-74C2877786DE}"/>
    <dgm:cxn modelId="{7D06C093-140D-4E87-967A-38BA1FC867E4}" type="presOf" srcId="{2DF492BC-A96B-4AB0-9CB3-0DCD1D2E2309}" destId="{5ABC055E-F448-4709-8ADB-B2B61AF1B90E}" srcOrd="1" destOrd="0" presId="urn:microsoft.com/office/officeart/2005/8/layout/orgChart1"/>
    <dgm:cxn modelId="{D9D216E9-F72D-4CB4-B60F-9C0D0D263F02}" type="presOf" srcId="{7C253C6E-DFC1-49F2-BDB9-88A0820393E9}" destId="{D9ED923F-59AF-4887-8EE6-E0F4D49EFB62}" srcOrd="0" destOrd="0" presId="urn:microsoft.com/office/officeart/2005/8/layout/orgChart1"/>
    <dgm:cxn modelId="{9B0FD09C-E9A5-473F-B3A7-EB31F6B63797}" srcId="{77040C5F-F792-4D0B-B00D-BA10A2925749}" destId="{95FCC13C-7E06-4839-B55E-E311D0B1EDBA}" srcOrd="2" destOrd="0" parTransId="{DF4E4992-C9B0-46A8-976A-C149E75284AB}" sibTransId="{728356B2-F2FB-4812-B06A-65AC3AF83D72}"/>
    <dgm:cxn modelId="{EE2AC167-9042-499E-A788-4C5A3CC1FDBC}" type="presOf" srcId="{5520E117-01C8-4068-BD44-924F7F5B2CC3}" destId="{6D9FB01B-2F2C-4184-ABB3-1D890B7E9DB1}" srcOrd="0" destOrd="0" presId="urn:microsoft.com/office/officeart/2005/8/layout/orgChart1"/>
    <dgm:cxn modelId="{9204A26E-8205-4636-BA71-F2D631D108DE}" srcId="{77040C5F-F792-4D0B-B00D-BA10A2925749}" destId="{54C32851-7098-4754-97C8-E7A859DC474F}" srcOrd="0" destOrd="0" parTransId="{21455147-4911-4AD1-B401-AB4853024098}" sibTransId="{808CD914-DDBE-4428-AB1B-412B454AC26C}"/>
    <dgm:cxn modelId="{CA1C909E-4368-4E1D-80AA-60F351291B04}" type="presOf" srcId="{3D93E7D6-BAB3-4814-A6B1-28A8697C66DE}" destId="{84D6239F-7EF9-4FAD-BDD8-58E09A0A82AD}" srcOrd="0" destOrd="0" presId="urn:microsoft.com/office/officeart/2005/8/layout/orgChart1"/>
    <dgm:cxn modelId="{20BE13C5-6F5F-4217-ADBC-93E7F4F424CF}" type="presOf" srcId="{2DF492BC-A96B-4AB0-9CB3-0DCD1D2E2309}" destId="{F9C38FEB-0D3C-4502-A626-8FC176A1F27A}" srcOrd="0" destOrd="0" presId="urn:microsoft.com/office/officeart/2005/8/layout/orgChart1"/>
    <dgm:cxn modelId="{DF727973-E9A9-4CA0-BCC6-C39E9104C604}" type="presOf" srcId="{BAF1292F-45C4-4F90-9613-8EA7CDD37DDF}" destId="{F5754C71-B1B2-433B-AE69-5388981CDAA3}" srcOrd="0" destOrd="0" presId="urn:microsoft.com/office/officeart/2005/8/layout/orgChart1"/>
    <dgm:cxn modelId="{44DF9254-661C-4EC2-AAB4-F7BF9873B25E}" type="presOf" srcId="{95FCC13C-7E06-4839-B55E-E311D0B1EDBA}" destId="{4249F339-6EB4-471E-AC9F-6D79CD74F1C3}" srcOrd="1" destOrd="0" presId="urn:microsoft.com/office/officeart/2005/8/layout/orgChart1"/>
    <dgm:cxn modelId="{490B6310-9991-4942-964E-7509357E4586}" type="presOf" srcId="{54C32851-7098-4754-97C8-E7A859DC474F}" destId="{87126F23-2D93-43A0-982B-B5C9B9C5A9F0}" srcOrd="0" destOrd="0" presId="urn:microsoft.com/office/officeart/2005/8/layout/orgChart1"/>
    <dgm:cxn modelId="{87FDC715-6B0C-4C41-86AD-975E418BB6B8}" type="presOf" srcId="{1E475568-A00A-4F21-A9F2-07945F51EE4F}" destId="{D1DAF434-E19B-4BE3-8ED3-225744687412}" srcOrd="0" destOrd="0" presId="urn:microsoft.com/office/officeart/2005/8/layout/orgChart1"/>
    <dgm:cxn modelId="{0B2853A5-BB90-49B0-81EB-F0258BC70544}" type="presOf" srcId="{C1A45ED1-7A66-491D-8370-E499B93CA2A6}" destId="{9453A27B-408A-419A-A8A3-D7927E0E6E8F}" srcOrd="0" destOrd="0" presId="urn:microsoft.com/office/officeart/2005/8/layout/orgChart1"/>
    <dgm:cxn modelId="{DF312513-E74B-4B3B-9F88-73718292CB91}" type="presOf" srcId="{72C92F08-8828-4D1D-9FB2-D3357F3BD14B}" destId="{92B9CA4E-E728-4108-83B8-F309F934A834}" srcOrd="1" destOrd="0" presId="urn:microsoft.com/office/officeart/2005/8/layout/orgChart1"/>
    <dgm:cxn modelId="{F2A25BFF-5987-4180-83D1-B177926370FA}" type="presOf" srcId="{72C92F08-8828-4D1D-9FB2-D3357F3BD14B}" destId="{5C3414E0-4B2F-47F9-825A-6C904039674B}" srcOrd="0" destOrd="0" presId="urn:microsoft.com/office/officeart/2005/8/layout/orgChart1"/>
    <dgm:cxn modelId="{62ED0BF2-9452-45F3-9D4C-680FD9E4E59E}" type="presOf" srcId="{C1A45ED1-7A66-491D-8370-E499B93CA2A6}" destId="{4F325892-F1FB-45C6-9DEB-F0F9D3347AFD}" srcOrd="1" destOrd="0" presId="urn:microsoft.com/office/officeart/2005/8/layout/orgChart1"/>
    <dgm:cxn modelId="{6EFCA1DD-D67E-4405-BF87-A1E444DAD0D5}" srcId="{C1A45ED1-7A66-491D-8370-E499B93CA2A6}" destId="{3D93E7D6-BAB3-4814-A6B1-28A8697C66DE}" srcOrd="2" destOrd="0" parTransId="{1FD6E3F0-0F43-4398-8852-C6903D750A3A}" sibTransId="{6BAABFA8-F913-4802-88CD-CB1798C56B4F}"/>
    <dgm:cxn modelId="{69A6DA8C-29EC-43E5-9C78-4ADEE5294A7C}" srcId="{BAF1292F-45C4-4F90-9613-8EA7CDD37DDF}" destId="{2DF492BC-A96B-4AB0-9CB3-0DCD1D2E2309}" srcOrd="0" destOrd="0" parTransId="{5D3F545E-58BE-46B4-AD93-FB7A3A3909ED}" sibTransId="{7ACB0C3A-ED7C-4B75-8E31-93E4DBD0DDD0}"/>
    <dgm:cxn modelId="{261DF939-9DFC-42CF-A116-4F3E45D1D47A}" srcId="{C1A45ED1-7A66-491D-8370-E499B93CA2A6}" destId="{70315366-413C-4E90-9E36-5D60A330088D}" srcOrd="0" destOrd="0" parTransId="{5520E117-01C8-4068-BD44-924F7F5B2CC3}" sibTransId="{2A5C6FC3-6254-4396-9BE0-546DD874F18C}"/>
    <dgm:cxn modelId="{0EAD8428-CBAB-44E8-B77E-551319A92423}" type="presOf" srcId="{2902649A-2A64-4CAA-B475-27C0E3502DDF}" destId="{10470BAB-9D6C-4DDF-B9B7-482ED093AAC0}" srcOrd="1" destOrd="0" presId="urn:microsoft.com/office/officeart/2005/8/layout/orgChart1"/>
    <dgm:cxn modelId="{0B37D30C-687D-4102-A3E2-A4311C85236C}" type="presOf" srcId="{21455147-4911-4AD1-B401-AB4853024098}" destId="{1B669E0F-172D-4B3C-939D-D0E2DD096ACA}" srcOrd="0" destOrd="0" presId="urn:microsoft.com/office/officeart/2005/8/layout/orgChart1"/>
    <dgm:cxn modelId="{FF462A0D-C190-4ED7-AA9F-67BB22931C24}" type="presOf" srcId="{03191423-7A22-4982-A40D-8B1CC5880644}" destId="{3A97D917-E4D1-4741-852A-3522E2011015}" srcOrd="0" destOrd="0" presId="urn:microsoft.com/office/officeart/2005/8/layout/orgChart1"/>
    <dgm:cxn modelId="{904EE403-6BF6-4A83-AD54-0226BFD93EC5}" type="presOf" srcId="{394C2E8E-2532-4085-94F8-7BC6FA415E9F}" destId="{64A159BB-3B98-4EB2-867D-2C1631F52946}" srcOrd="0" destOrd="0" presId="urn:microsoft.com/office/officeart/2005/8/layout/orgChart1"/>
    <dgm:cxn modelId="{44CA5719-A0FE-4ED2-B83E-72F63FB0FAE4}" srcId="{C1A45ED1-7A66-491D-8370-E499B93CA2A6}" destId="{33882198-D608-4891-89F8-EACAD54390F9}" srcOrd="1" destOrd="0" parTransId="{7C253C6E-DFC1-49F2-BDB9-88A0820393E9}" sibTransId="{F9AB0012-D133-4C3D-A811-30EC78A19C95}"/>
    <dgm:cxn modelId="{598ACB20-F1AC-4C48-BDB7-30C6CE96B081}" srcId="{2DF492BC-A96B-4AB0-9CB3-0DCD1D2E2309}" destId="{77040C5F-F792-4D0B-B00D-BA10A2925749}" srcOrd="1" destOrd="0" parTransId="{845CB4D5-842A-4932-9B19-D69A9BFE28A0}" sibTransId="{8BF1AF36-6B30-49B7-88C3-74B5E6C9A18B}"/>
    <dgm:cxn modelId="{ABD048A3-926C-4A7B-A6C4-09166E6893B5}" type="presParOf" srcId="{F5754C71-B1B2-433B-AE69-5388981CDAA3}" destId="{EB51DFEE-1FFB-4698-B6B5-A45BC7803542}" srcOrd="0" destOrd="0" presId="urn:microsoft.com/office/officeart/2005/8/layout/orgChart1"/>
    <dgm:cxn modelId="{D6A19360-926B-470F-AB25-42F62CE80884}" type="presParOf" srcId="{EB51DFEE-1FFB-4698-B6B5-A45BC7803542}" destId="{F940F07B-4FD0-4BE2-9953-01305A52DF4F}" srcOrd="0" destOrd="0" presId="urn:microsoft.com/office/officeart/2005/8/layout/orgChart1"/>
    <dgm:cxn modelId="{DCF1746B-3B35-4FBB-8537-484CD122D245}" type="presParOf" srcId="{F940F07B-4FD0-4BE2-9953-01305A52DF4F}" destId="{F9C38FEB-0D3C-4502-A626-8FC176A1F27A}" srcOrd="0" destOrd="0" presId="urn:microsoft.com/office/officeart/2005/8/layout/orgChart1"/>
    <dgm:cxn modelId="{962A5C59-F6F0-4F76-A70E-F775E8977D46}" type="presParOf" srcId="{F940F07B-4FD0-4BE2-9953-01305A52DF4F}" destId="{5ABC055E-F448-4709-8ADB-B2B61AF1B90E}" srcOrd="1" destOrd="0" presId="urn:microsoft.com/office/officeart/2005/8/layout/orgChart1"/>
    <dgm:cxn modelId="{F95425AE-E039-4E20-BB87-F2B7551EAE13}" type="presParOf" srcId="{EB51DFEE-1FFB-4698-B6B5-A45BC7803542}" destId="{108B5A2C-CC57-4335-A934-D6BFCA729AF1}" srcOrd="1" destOrd="0" presId="urn:microsoft.com/office/officeart/2005/8/layout/orgChart1"/>
    <dgm:cxn modelId="{A9C65F89-2658-4AB3-88BB-3CF4670BDB5E}" type="presParOf" srcId="{EB51DFEE-1FFB-4698-B6B5-A45BC7803542}" destId="{0ECAD2F2-11E7-46A2-94F5-3D8CB5D2096A}" srcOrd="2" destOrd="0" presId="urn:microsoft.com/office/officeart/2005/8/layout/orgChart1"/>
    <dgm:cxn modelId="{17171C18-8FC1-4F23-A1DB-257B8C2AA022}" type="presParOf" srcId="{0ECAD2F2-11E7-46A2-94F5-3D8CB5D2096A}" destId="{64A159BB-3B98-4EB2-867D-2C1631F52946}" srcOrd="0" destOrd="0" presId="urn:microsoft.com/office/officeart/2005/8/layout/orgChart1"/>
    <dgm:cxn modelId="{C73AB298-D999-4167-B4B5-C3E9CDCE8AC8}" type="presParOf" srcId="{0ECAD2F2-11E7-46A2-94F5-3D8CB5D2096A}" destId="{B39A8DB2-DE8D-4655-9113-F1C5C7422F4C}" srcOrd="1" destOrd="0" presId="urn:microsoft.com/office/officeart/2005/8/layout/orgChart1"/>
    <dgm:cxn modelId="{760340A9-7BAC-4CFC-B688-F16423FE79A1}" type="presParOf" srcId="{B39A8DB2-DE8D-4655-9113-F1C5C7422F4C}" destId="{84A5D8EF-0E1A-4ED4-BFEB-8BFE7046583D}" srcOrd="0" destOrd="0" presId="urn:microsoft.com/office/officeart/2005/8/layout/orgChart1"/>
    <dgm:cxn modelId="{B13CF126-9E8C-4E22-9E8A-8516826CB46D}" type="presParOf" srcId="{84A5D8EF-0E1A-4ED4-BFEB-8BFE7046583D}" destId="{9453A27B-408A-419A-A8A3-D7927E0E6E8F}" srcOrd="0" destOrd="0" presId="urn:microsoft.com/office/officeart/2005/8/layout/orgChart1"/>
    <dgm:cxn modelId="{5BF8FF92-14E0-4F69-B6CA-09E3C142349D}" type="presParOf" srcId="{84A5D8EF-0E1A-4ED4-BFEB-8BFE7046583D}" destId="{4F325892-F1FB-45C6-9DEB-F0F9D3347AFD}" srcOrd="1" destOrd="0" presId="urn:microsoft.com/office/officeart/2005/8/layout/orgChart1"/>
    <dgm:cxn modelId="{0CAC9615-8530-48BD-A63B-908365B4B9D0}" type="presParOf" srcId="{B39A8DB2-DE8D-4655-9113-F1C5C7422F4C}" destId="{42E87F44-A38A-4817-A01D-2DA2970B8E94}" srcOrd="1" destOrd="0" presId="urn:microsoft.com/office/officeart/2005/8/layout/orgChart1"/>
    <dgm:cxn modelId="{5A86BBB7-F5BD-4F3B-82BB-5BD6E6668712}" type="presParOf" srcId="{42E87F44-A38A-4817-A01D-2DA2970B8E94}" destId="{6D9FB01B-2F2C-4184-ABB3-1D890B7E9DB1}" srcOrd="0" destOrd="0" presId="urn:microsoft.com/office/officeart/2005/8/layout/orgChart1"/>
    <dgm:cxn modelId="{197FF0EC-DAC1-4685-A945-53A791AF7EBD}" type="presParOf" srcId="{42E87F44-A38A-4817-A01D-2DA2970B8E94}" destId="{2C2F60C6-3E42-4416-80E4-67BDCB615683}" srcOrd="1" destOrd="0" presId="urn:microsoft.com/office/officeart/2005/8/layout/orgChart1"/>
    <dgm:cxn modelId="{211D0B7D-54A5-4C55-B7C7-B2BD439CA457}" type="presParOf" srcId="{2C2F60C6-3E42-4416-80E4-67BDCB615683}" destId="{DB03F4AC-24B3-4D90-A138-DE8F54082C61}" srcOrd="0" destOrd="0" presId="urn:microsoft.com/office/officeart/2005/8/layout/orgChart1"/>
    <dgm:cxn modelId="{B5E0B610-E1EB-40E4-A8A1-DE63050604B7}" type="presParOf" srcId="{DB03F4AC-24B3-4D90-A138-DE8F54082C61}" destId="{B37E5535-4BD3-482E-8E33-1075A3EF19FE}" srcOrd="0" destOrd="0" presId="urn:microsoft.com/office/officeart/2005/8/layout/orgChart1"/>
    <dgm:cxn modelId="{111D5A31-D1C6-47A0-88E2-56CCAFDAFFC8}" type="presParOf" srcId="{DB03F4AC-24B3-4D90-A138-DE8F54082C61}" destId="{FA3488A3-9413-4DD2-A8F6-1F7681712304}" srcOrd="1" destOrd="0" presId="urn:microsoft.com/office/officeart/2005/8/layout/orgChart1"/>
    <dgm:cxn modelId="{6094AD36-C2D8-4815-8634-9AAD79D8C8BC}" type="presParOf" srcId="{2C2F60C6-3E42-4416-80E4-67BDCB615683}" destId="{A782E2AD-3039-471F-8CC9-B20F5187C7D4}" srcOrd="1" destOrd="0" presId="urn:microsoft.com/office/officeart/2005/8/layout/orgChart1"/>
    <dgm:cxn modelId="{C69EFEF8-75A2-4199-8A53-CB3351B3EF7B}" type="presParOf" srcId="{2C2F60C6-3E42-4416-80E4-67BDCB615683}" destId="{78BAC6C0-24BD-4D8B-A2B2-E305A37ACACE}" srcOrd="2" destOrd="0" presId="urn:microsoft.com/office/officeart/2005/8/layout/orgChart1"/>
    <dgm:cxn modelId="{FCCC0D4A-6529-4BC6-9E09-1FB57EC7147E}" type="presParOf" srcId="{42E87F44-A38A-4817-A01D-2DA2970B8E94}" destId="{D9ED923F-59AF-4887-8EE6-E0F4D49EFB62}" srcOrd="2" destOrd="0" presId="urn:microsoft.com/office/officeart/2005/8/layout/orgChart1"/>
    <dgm:cxn modelId="{AEA1476F-6F4B-4A2F-960D-B0DA36217BF5}" type="presParOf" srcId="{42E87F44-A38A-4817-A01D-2DA2970B8E94}" destId="{6D6AC699-DEC6-4B01-9BEF-1210AC719436}" srcOrd="3" destOrd="0" presId="urn:microsoft.com/office/officeart/2005/8/layout/orgChart1"/>
    <dgm:cxn modelId="{7126354B-0DFD-4B0E-940E-C858A83FCAF8}" type="presParOf" srcId="{6D6AC699-DEC6-4B01-9BEF-1210AC719436}" destId="{2024EB11-90D1-46CA-A55C-D87D98A2640F}" srcOrd="0" destOrd="0" presId="urn:microsoft.com/office/officeart/2005/8/layout/orgChart1"/>
    <dgm:cxn modelId="{EEE44AC1-5AF2-47AE-9735-337E8CE55EF2}" type="presParOf" srcId="{2024EB11-90D1-46CA-A55C-D87D98A2640F}" destId="{A720A3A3-5776-485D-8CC0-CB8544732259}" srcOrd="0" destOrd="0" presId="urn:microsoft.com/office/officeart/2005/8/layout/orgChart1"/>
    <dgm:cxn modelId="{D5C4E673-82B5-454D-8EAC-E1EF401D2533}" type="presParOf" srcId="{2024EB11-90D1-46CA-A55C-D87D98A2640F}" destId="{4E0F2B49-4120-4F40-AF25-886662C7BFBB}" srcOrd="1" destOrd="0" presId="urn:microsoft.com/office/officeart/2005/8/layout/orgChart1"/>
    <dgm:cxn modelId="{9B8BFDC1-FF4A-4B41-9182-EFCA57E0BAC3}" type="presParOf" srcId="{6D6AC699-DEC6-4B01-9BEF-1210AC719436}" destId="{1F61204A-23DB-4E4C-93DF-055CDB3FFBAC}" srcOrd="1" destOrd="0" presId="urn:microsoft.com/office/officeart/2005/8/layout/orgChart1"/>
    <dgm:cxn modelId="{0408E904-73F3-4028-A9EA-D6B199810FFC}" type="presParOf" srcId="{6D6AC699-DEC6-4B01-9BEF-1210AC719436}" destId="{C6E09A11-271C-4A07-9509-1CF96E7187C7}" srcOrd="2" destOrd="0" presId="urn:microsoft.com/office/officeart/2005/8/layout/orgChart1"/>
    <dgm:cxn modelId="{0CD03C22-310D-480C-A2D2-7594D17E56D6}" type="presParOf" srcId="{42E87F44-A38A-4817-A01D-2DA2970B8E94}" destId="{3442DA7D-3148-4E94-B98D-F6D00D0EC2EF}" srcOrd="4" destOrd="0" presId="urn:microsoft.com/office/officeart/2005/8/layout/orgChart1"/>
    <dgm:cxn modelId="{8948005B-B313-4CA6-AD58-3BCB26668BB7}" type="presParOf" srcId="{42E87F44-A38A-4817-A01D-2DA2970B8E94}" destId="{C013EB9C-505D-440C-B7D6-E4C896A5C1BB}" srcOrd="5" destOrd="0" presId="urn:microsoft.com/office/officeart/2005/8/layout/orgChart1"/>
    <dgm:cxn modelId="{95D81DAF-1637-42D2-A46C-0092FBC91F0E}" type="presParOf" srcId="{C013EB9C-505D-440C-B7D6-E4C896A5C1BB}" destId="{7F44A88A-AE8F-4B11-A094-8BB3D3B7D1D1}" srcOrd="0" destOrd="0" presId="urn:microsoft.com/office/officeart/2005/8/layout/orgChart1"/>
    <dgm:cxn modelId="{66996A96-55D4-47FF-BCAB-7734EAE28257}" type="presParOf" srcId="{7F44A88A-AE8F-4B11-A094-8BB3D3B7D1D1}" destId="{84D6239F-7EF9-4FAD-BDD8-58E09A0A82AD}" srcOrd="0" destOrd="0" presId="urn:microsoft.com/office/officeart/2005/8/layout/orgChart1"/>
    <dgm:cxn modelId="{ECC20815-0879-4596-882D-4DBED076FF2D}" type="presParOf" srcId="{7F44A88A-AE8F-4B11-A094-8BB3D3B7D1D1}" destId="{0D4A1C74-B8C7-404E-990B-20A443459CB4}" srcOrd="1" destOrd="0" presId="urn:microsoft.com/office/officeart/2005/8/layout/orgChart1"/>
    <dgm:cxn modelId="{F485356B-21C2-4307-A4D7-3A488A37254C}" type="presParOf" srcId="{C013EB9C-505D-440C-B7D6-E4C896A5C1BB}" destId="{5D695E43-31B6-4397-B32B-C58049C8D956}" srcOrd="1" destOrd="0" presId="urn:microsoft.com/office/officeart/2005/8/layout/orgChart1"/>
    <dgm:cxn modelId="{1B1D22AF-2BD6-4BE5-A158-E706503BF9AE}" type="presParOf" srcId="{C013EB9C-505D-440C-B7D6-E4C896A5C1BB}" destId="{8B9B32FD-3E17-44C7-8ED5-5EB35A010EAC}" srcOrd="2" destOrd="0" presId="urn:microsoft.com/office/officeart/2005/8/layout/orgChart1"/>
    <dgm:cxn modelId="{DAE35BD9-5CE8-4DA2-9E29-594B2E729064}" type="presParOf" srcId="{B39A8DB2-DE8D-4655-9113-F1C5C7422F4C}" destId="{92C6138E-C147-410E-A6F5-AA596BE3EFDC}" srcOrd="2" destOrd="0" presId="urn:microsoft.com/office/officeart/2005/8/layout/orgChart1"/>
    <dgm:cxn modelId="{0BE7ECFC-CF3E-4344-AF4F-BF0A97CBD57D}" type="presParOf" srcId="{0ECAD2F2-11E7-46A2-94F5-3D8CB5D2096A}" destId="{DB1207C8-0B72-4F50-89D2-4EEABCBF18DD}" srcOrd="2" destOrd="0" presId="urn:microsoft.com/office/officeart/2005/8/layout/orgChart1"/>
    <dgm:cxn modelId="{AAF5616C-3276-4DBC-8334-ABA891FB7F46}" type="presParOf" srcId="{0ECAD2F2-11E7-46A2-94F5-3D8CB5D2096A}" destId="{FD0BA5CB-EB53-449B-8DDD-993931B954C6}" srcOrd="3" destOrd="0" presId="urn:microsoft.com/office/officeart/2005/8/layout/orgChart1"/>
    <dgm:cxn modelId="{74D7E5ED-D144-4628-AE8C-706935135B18}" type="presParOf" srcId="{FD0BA5CB-EB53-449B-8DDD-993931B954C6}" destId="{65E3173F-421C-4C29-B6E1-D743132D890C}" srcOrd="0" destOrd="0" presId="urn:microsoft.com/office/officeart/2005/8/layout/orgChart1"/>
    <dgm:cxn modelId="{BFCC4341-A558-4760-9261-BDD926A1EF2B}" type="presParOf" srcId="{65E3173F-421C-4C29-B6E1-D743132D890C}" destId="{E6706C0F-26D5-4EB6-B892-3C39B64A2FD0}" srcOrd="0" destOrd="0" presId="urn:microsoft.com/office/officeart/2005/8/layout/orgChart1"/>
    <dgm:cxn modelId="{15087BAE-B31C-447D-A022-02C3560E14F1}" type="presParOf" srcId="{65E3173F-421C-4C29-B6E1-D743132D890C}" destId="{FE0434D0-B3C6-455F-B655-276822DEF97D}" srcOrd="1" destOrd="0" presId="urn:microsoft.com/office/officeart/2005/8/layout/orgChart1"/>
    <dgm:cxn modelId="{B8FBE89F-4817-408B-BC1F-D0450AADC18D}" type="presParOf" srcId="{FD0BA5CB-EB53-449B-8DDD-993931B954C6}" destId="{8CC28FFE-08CE-4017-8270-D9265C7430B9}" srcOrd="1" destOrd="0" presId="urn:microsoft.com/office/officeart/2005/8/layout/orgChart1"/>
    <dgm:cxn modelId="{A6B1FEB8-0E65-48AC-A06F-62FA45D98C2F}" type="presParOf" srcId="{8CC28FFE-08CE-4017-8270-D9265C7430B9}" destId="{1B669E0F-172D-4B3C-939D-D0E2DD096ACA}" srcOrd="0" destOrd="0" presId="urn:microsoft.com/office/officeart/2005/8/layout/orgChart1"/>
    <dgm:cxn modelId="{96BA2C90-1C7F-47A8-857D-C9EE5CBF6115}" type="presParOf" srcId="{8CC28FFE-08CE-4017-8270-D9265C7430B9}" destId="{A23B3721-D264-4A56-ACAD-3FCA380FBD02}" srcOrd="1" destOrd="0" presId="urn:microsoft.com/office/officeart/2005/8/layout/orgChart1"/>
    <dgm:cxn modelId="{C9BFB9B2-23BA-42B4-8721-51C9ADDFFAE3}" type="presParOf" srcId="{A23B3721-D264-4A56-ACAD-3FCA380FBD02}" destId="{B822422D-D155-42BF-B90F-D35A1564670C}" srcOrd="0" destOrd="0" presId="urn:microsoft.com/office/officeart/2005/8/layout/orgChart1"/>
    <dgm:cxn modelId="{B33CE593-0CA0-483A-8C6F-5F7F0D08AA02}" type="presParOf" srcId="{B822422D-D155-42BF-B90F-D35A1564670C}" destId="{87126F23-2D93-43A0-982B-B5C9B9C5A9F0}" srcOrd="0" destOrd="0" presId="urn:microsoft.com/office/officeart/2005/8/layout/orgChart1"/>
    <dgm:cxn modelId="{2AEF7BB9-CBB3-4CAA-81F2-ECD39867C7D0}" type="presParOf" srcId="{B822422D-D155-42BF-B90F-D35A1564670C}" destId="{39A6DF80-56A1-471B-B70D-96BA3196A65F}" srcOrd="1" destOrd="0" presId="urn:microsoft.com/office/officeart/2005/8/layout/orgChart1"/>
    <dgm:cxn modelId="{9FC656B1-310B-4355-821B-4D26F8F9B0B5}" type="presParOf" srcId="{A23B3721-D264-4A56-ACAD-3FCA380FBD02}" destId="{B6BE52CB-6258-41D8-A314-FD498CD4E82C}" srcOrd="1" destOrd="0" presId="urn:microsoft.com/office/officeart/2005/8/layout/orgChart1"/>
    <dgm:cxn modelId="{9D52E912-4CB4-4B6D-B13E-117E3EB0EB95}" type="presParOf" srcId="{A23B3721-D264-4A56-ACAD-3FCA380FBD02}" destId="{260749BC-3529-43E4-8241-CFA0ED379694}" srcOrd="2" destOrd="0" presId="urn:microsoft.com/office/officeart/2005/8/layout/orgChart1"/>
    <dgm:cxn modelId="{DA3A776A-0110-4105-8580-7E287F994C77}" type="presParOf" srcId="{8CC28FFE-08CE-4017-8270-D9265C7430B9}" destId="{00084969-C7BB-46F6-A1CC-F8BE6825D3FC}" srcOrd="2" destOrd="0" presId="urn:microsoft.com/office/officeart/2005/8/layout/orgChart1"/>
    <dgm:cxn modelId="{67705260-6581-4B6B-B0A5-E64402CA127F}" type="presParOf" srcId="{8CC28FFE-08CE-4017-8270-D9265C7430B9}" destId="{ADB1D561-71F9-4148-9A28-2C70CF2CC0CA}" srcOrd="3" destOrd="0" presId="urn:microsoft.com/office/officeart/2005/8/layout/orgChart1"/>
    <dgm:cxn modelId="{349AA64F-928B-4893-8D29-0537F8ABCE4F}" type="presParOf" srcId="{ADB1D561-71F9-4148-9A28-2C70CF2CC0CA}" destId="{4E3796D8-8E55-40AD-ACBF-8C9345C9EE49}" srcOrd="0" destOrd="0" presId="urn:microsoft.com/office/officeart/2005/8/layout/orgChart1"/>
    <dgm:cxn modelId="{7FCA9EDC-5D9C-4C44-B810-D593E2307F98}" type="presParOf" srcId="{4E3796D8-8E55-40AD-ACBF-8C9345C9EE49}" destId="{DE8ECF8D-005B-433F-A4DB-65F2F4FA16C6}" srcOrd="0" destOrd="0" presId="urn:microsoft.com/office/officeart/2005/8/layout/orgChart1"/>
    <dgm:cxn modelId="{E0835B38-C8C8-4BE0-92E1-459C1A5B889E}" type="presParOf" srcId="{4E3796D8-8E55-40AD-ACBF-8C9345C9EE49}" destId="{10470BAB-9D6C-4DDF-B9B7-482ED093AAC0}" srcOrd="1" destOrd="0" presId="urn:microsoft.com/office/officeart/2005/8/layout/orgChart1"/>
    <dgm:cxn modelId="{BE8CB723-686A-48D0-B49B-D4E2A0236A97}" type="presParOf" srcId="{ADB1D561-71F9-4148-9A28-2C70CF2CC0CA}" destId="{EF21AC97-07CE-4046-9276-62A2B4832FDD}" srcOrd="1" destOrd="0" presId="urn:microsoft.com/office/officeart/2005/8/layout/orgChart1"/>
    <dgm:cxn modelId="{F010712E-2F70-4C0B-A711-8E6556BA8522}" type="presParOf" srcId="{ADB1D561-71F9-4148-9A28-2C70CF2CC0CA}" destId="{3398E888-68AC-4DC4-B287-4F78E97DDE9A}" srcOrd="2" destOrd="0" presId="urn:microsoft.com/office/officeart/2005/8/layout/orgChart1"/>
    <dgm:cxn modelId="{8AC34A31-6AD8-4AC5-BCCB-2EA8A10AAA57}" type="presParOf" srcId="{8CC28FFE-08CE-4017-8270-D9265C7430B9}" destId="{6CFA75FC-94D0-42C9-BFCB-78B071662216}" srcOrd="4" destOrd="0" presId="urn:microsoft.com/office/officeart/2005/8/layout/orgChart1"/>
    <dgm:cxn modelId="{DEB052E9-1F90-4663-8716-1D850241A286}" type="presParOf" srcId="{8CC28FFE-08CE-4017-8270-D9265C7430B9}" destId="{63E4D943-E900-4606-BCBD-08ECF06C1AB0}" srcOrd="5" destOrd="0" presId="urn:microsoft.com/office/officeart/2005/8/layout/orgChart1"/>
    <dgm:cxn modelId="{22AC4117-AEF7-49AB-B081-3101A957B66A}" type="presParOf" srcId="{63E4D943-E900-4606-BCBD-08ECF06C1AB0}" destId="{AE3C2793-4028-4580-81EE-43B38B491DE9}" srcOrd="0" destOrd="0" presId="urn:microsoft.com/office/officeart/2005/8/layout/orgChart1"/>
    <dgm:cxn modelId="{5B52CB02-A725-442B-A747-3FB66DC60B18}" type="presParOf" srcId="{AE3C2793-4028-4580-81EE-43B38B491DE9}" destId="{899F2F2E-7081-4D3A-BEBA-07178B83956A}" srcOrd="0" destOrd="0" presId="urn:microsoft.com/office/officeart/2005/8/layout/orgChart1"/>
    <dgm:cxn modelId="{1F3C7767-8408-4DBD-9973-F541F01E02EA}" type="presParOf" srcId="{AE3C2793-4028-4580-81EE-43B38B491DE9}" destId="{4249F339-6EB4-471E-AC9F-6D79CD74F1C3}" srcOrd="1" destOrd="0" presId="urn:microsoft.com/office/officeart/2005/8/layout/orgChart1"/>
    <dgm:cxn modelId="{26B2F9B3-FB4A-41E2-BC21-F315CB745145}" type="presParOf" srcId="{63E4D943-E900-4606-BCBD-08ECF06C1AB0}" destId="{C3DD21F5-50E9-4202-AB0D-282C3DF5E726}" srcOrd="1" destOrd="0" presId="urn:microsoft.com/office/officeart/2005/8/layout/orgChart1"/>
    <dgm:cxn modelId="{FD9453F8-80AA-44AC-8DAE-2AA1CE0A8AAA}" type="presParOf" srcId="{63E4D943-E900-4606-BCBD-08ECF06C1AB0}" destId="{D63FB8F8-ED34-45BE-BB77-2F320E0375B3}" srcOrd="2" destOrd="0" presId="urn:microsoft.com/office/officeart/2005/8/layout/orgChart1"/>
    <dgm:cxn modelId="{031FD69F-45F8-4969-ACED-E74CCE786D84}" type="presParOf" srcId="{8CC28FFE-08CE-4017-8270-D9265C7430B9}" destId="{70639D78-A6C2-4939-8B18-659FF064774E}" srcOrd="6" destOrd="0" presId="urn:microsoft.com/office/officeart/2005/8/layout/orgChart1"/>
    <dgm:cxn modelId="{BC2379F3-CF12-49B1-9B7F-DC2B13655AC6}" type="presParOf" srcId="{8CC28FFE-08CE-4017-8270-D9265C7430B9}" destId="{ABD63633-8933-4A45-9DB3-AC0674E34915}" srcOrd="7" destOrd="0" presId="urn:microsoft.com/office/officeart/2005/8/layout/orgChart1"/>
    <dgm:cxn modelId="{4B910E9E-600A-4807-AA6C-B8802A82A267}" type="presParOf" srcId="{ABD63633-8933-4A45-9DB3-AC0674E34915}" destId="{30B8DC15-1B7A-41B8-9C9A-7FF3E27FD2C1}" srcOrd="0" destOrd="0" presId="urn:microsoft.com/office/officeart/2005/8/layout/orgChart1"/>
    <dgm:cxn modelId="{DDBE2F89-507C-4D2C-90E0-BC8645E5AD4E}" type="presParOf" srcId="{30B8DC15-1B7A-41B8-9C9A-7FF3E27FD2C1}" destId="{5C3414E0-4B2F-47F9-825A-6C904039674B}" srcOrd="0" destOrd="0" presId="urn:microsoft.com/office/officeart/2005/8/layout/orgChart1"/>
    <dgm:cxn modelId="{0F2572F6-5F2E-4556-9406-EA8DD22A70A4}" type="presParOf" srcId="{30B8DC15-1B7A-41B8-9C9A-7FF3E27FD2C1}" destId="{92B9CA4E-E728-4108-83B8-F309F934A834}" srcOrd="1" destOrd="0" presId="urn:microsoft.com/office/officeart/2005/8/layout/orgChart1"/>
    <dgm:cxn modelId="{AB094A4F-D9FF-470A-808C-1407D91257CB}" type="presParOf" srcId="{ABD63633-8933-4A45-9DB3-AC0674E34915}" destId="{BE9723D4-65A5-4D79-946B-516181A96A6E}" srcOrd="1" destOrd="0" presId="urn:microsoft.com/office/officeart/2005/8/layout/orgChart1"/>
    <dgm:cxn modelId="{85171FE7-1C80-4E69-A6C4-7456795BE7FC}" type="presParOf" srcId="{ABD63633-8933-4A45-9DB3-AC0674E34915}" destId="{6948C60D-63ED-420F-81B2-8D9FE3108D32}" srcOrd="2" destOrd="0" presId="urn:microsoft.com/office/officeart/2005/8/layout/orgChart1"/>
    <dgm:cxn modelId="{A4AEEE22-BF13-42C7-926E-C594C6FC83CA}" type="presParOf" srcId="{8CC28FFE-08CE-4017-8270-D9265C7430B9}" destId="{D1DAF434-E19B-4BE3-8ED3-225744687412}" srcOrd="8" destOrd="0" presId="urn:microsoft.com/office/officeart/2005/8/layout/orgChart1"/>
    <dgm:cxn modelId="{FDEE4C09-B134-4CED-98F6-80335C981307}" type="presParOf" srcId="{8CC28FFE-08CE-4017-8270-D9265C7430B9}" destId="{B74E5C5E-5AF8-463B-B027-B13D1A6B5854}" srcOrd="9" destOrd="0" presId="urn:microsoft.com/office/officeart/2005/8/layout/orgChart1"/>
    <dgm:cxn modelId="{32AA060B-091C-4F95-B08B-1996F186851F}" type="presParOf" srcId="{B74E5C5E-5AF8-463B-B027-B13D1A6B5854}" destId="{F2705EAE-B8BD-4C80-9324-40CCAAA9F0F6}" srcOrd="0" destOrd="0" presId="urn:microsoft.com/office/officeart/2005/8/layout/orgChart1"/>
    <dgm:cxn modelId="{F9BC7BAB-873E-4524-A04A-193A3F52AFA9}" type="presParOf" srcId="{F2705EAE-B8BD-4C80-9324-40CCAAA9F0F6}" destId="{3A97D917-E4D1-4741-852A-3522E2011015}" srcOrd="0" destOrd="0" presId="urn:microsoft.com/office/officeart/2005/8/layout/orgChart1"/>
    <dgm:cxn modelId="{DC4C6E7D-EFD9-408C-8F76-05CD23EEB0DB}" type="presParOf" srcId="{F2705EAE-B8BD-4C80-9324-40CCAAA9F0F6}" destId="{43DD647C-F8FA-4A4E-97A9-4FA381B5F482}" srcOrd="1" destOrd="0" presId="urn:microsoft.com/office/officeart/2005/8/layout/orgChart1"/>
    <dgm:cxn modelId="{E28ED193-90B3-458F-ADEC-E98D38FBA997}" type="presParOf" srcId="{B74E5C5E-5AF8-463B-B027-B13D1A6B5854}" destId="{BA64465F-B409-4472-98F4-84651C5F3D76}" srcOrd="1" destOrd="0" presId="urn:microsoft.com/office/officeart/2005/8/layout/orgChart1"/>
    <dgm:cxn modelId="{23D565C1-AA8D-4FF0-91D0-6065EE86D91A}" type="presParOf" srcId="{B74E5C5E-5AF8-463B-B027-B13D1A6B5854}" destId="{FD9F4492-DC8E-46F7-A289-A34DD20673D1}" srcOrd="2" destOrd="0" presId="urn:microsoft.com/office/officeart/2005/8/layout/orgChart1"/>
    <dgm:cxn modelId="{E27E4816-BA42-4FDD-9DE5-3875DC3A11FC}" type="presParOf" srcId="{FD0BA5CB-EB53-449B-8DDD-993931B954C6}" destId="{DA17C76C-3507-47A5-AE75-C0544FCB6523}"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DAF434-E19B-4BE3-8ED3-225744687412}">
      <dsp:nvSpPr>
        <dsp:cNvPr id="0" name=""/>
        <dsp:cNvSpPr/>
      </dsp:nvSpPr>
      <dsp:spPr>
        <a:xfrm>
          <a:off x="3528346" y="1949393"/>
          <a:ext cx="192251" cy="2877464"/>
        </a:xfrm>
        <a:custGeom>
          <a:avLst/>
          <a:gdLst/>
          <a:ahLst/>
          <a:cxnLst/>
          <a:rect l="0" t="0" r="0" b="0"/>
          <a:pathLst>
            <a:path>
              <a:moveTo>
                <a:pt x="0" y="0"/>
              </a:moveTo>
              <a:lnTo>
                <a:pt x="0" y="2877464"/>
              </a:lnTo>
              <a:lnTo>
                <a:pt x="192251" y="28774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39D78-A6C2-4939-8B18-659FF064774E}">
      <dsp:nvSpPr>
        <dsp:cNvPr id="0" name=""/>
        <dsp:cNvSpPr/>
      </dsp:nvSpPr>
      <dsp:spPr>
        <a:xfrm>
          <a:off x="3528346" y="1949393"/>
          <a:ext cx="192251" cy="2256342"/>
        </a:xfrm>
        <a:custGeom>
          <a:avLst/>
          <a:gdLst/>
          <a:ahLst/>
          <a:cxnLst/>
          <a:rect l="0" t="0" r="0" b="0"/>
          <a:pathLst>
            <a:path>
              <a:moveTo>
                <a:pt x="0" y="0"/>
              </a:moveTo>
              <a:lnTo>
                <a:pt x="0" y="2256342"/>
              </a:lnTo>
              <a:lnTo>
                <a:pt x="192251" y="22563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FA75FC-94D0-42C9-BFCB-78B071662216}">
      <dsp:nvSpPr>
        <dsp:cNvPr id="0" name=""/>
        <dsp:cNvSpPr/>
      </dsp:nvSpPr>
      <dsp:spPr>
        <a:xfrm>
          <a:off x="3528346" y="1949393"/>
          <a:ext cx="192251" cy="1516402"/>
        </a:xfrm>
        <a:custGeom>
          <a:avLst/>
          <a:gdLst/>
          <a:ahLst/>
          <a:cxnLst/>
          <a:rect l="0" t="0" r="0" b="0"/>
          <a:pathLst>
            <a:path>
              <a:moveTo>
                <a:pt x="0" y="0"/>
              </a:moveTo>
              <a:lnTo>
                <a:pt x="0" y="1516402"/>
              </a:lnTo>
              <a:lnTo>
                <a:pt x="192251" y="15164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084969-C7BB-46F6-A1CC-F8BE6825D3FC}">
      <dsp:nvSpPr>
        <dsp:cNvPr id="0" name=""/>
        <dsp:cNvSpPr/>
      </dsp:nvSpPr>
      <dsp:spPr>
        <a:xfrm>
          <a:off x="3528346" y="1949393"/>
          <a:ext cx="192251" cy="869773"/>
        </a:xfrm>
        <a:custGeom>
          <a:avLst/>
          <a:gdLst/>
          <a:ahLst/>
          <a:cxnLst/>
          <a:rect l="0" t="0" r="0" b="0"/>
          <a:pathLst>
            <a:path>
              <a:moveTo>
                <a:pt x="0" y="0"/>
              </a:moveTo>
              <a:lnTo>
                <a:pt x="0" y="869773"/>
              </a:lnTo>
              <a:lnTo>
                <a:pt x="192251" y="869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669E0F-172D-4B3C-939D-D0E2DD096ACA}">
      <dsp:nvSpPr>
        <dsp:cNvPr id="0" name=""/>
        <dsp:cNvSpPr/>
      </dsp:nvSpPr>
      <dsp:spPr>
        <a:xfrm>
          <a:off x="3528346" y="1949393"/>
          <a:ext cx="170596" cy="311891"/>
        </a:xfrm>
        <a:custGeom>
          <a:avLst/>
          <a:gdLst/>
          <a:ahLst/>
          <a:cxnLst/>
          <a:rect l="0" t="0" r="0" b="0"/>
          <a:pathLst>
            <a:path>
              <a:moveTo>
                <a:pt x="0" y="0"/>
              </a:moveTo>
              <a:lnTo>
                <a:pt x="0" y="311891"/>
              </a:lnTo>
              <a:lnTo>
                <a:pt x="170596" y="3118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1207C8-0B72-4F50-89D2-4EEABCBF18DD}">
      <dsp:nvSpPr>
        <dsp:cNvPr id="0" name=""/>
        <dsp:cNvSpPr/>
      </dsp:nvSpPr>
      <dsp:spPr>
        <a:xfrm>
          <a:off x="2774363" y="1293988"/>
          <a:ext cx="91440" cy="469555"/>
        </a:xfrm>
        <a:custGeom>
          <a:avLst/>
          <a:gdLst/>
          <a:ahLst/>
          <a:cxnLst/>
          <a:rect l="0" t="0" r="0" b="0"/>
          <a:pathLst>
            <a:path>
              <a:moveTo>
                <a:pt x="45720" y="0"/>
              </a:moveTo>
              <a:lnTo>
                <a:pt x="45720" y="469555"/>
              </a:lnTo>
              <a:lnTo>
                <a:pt x="113146" y="469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42DA7D-3148-4E94-B98D-F6D00D0EC2EF}">
      <dsp:nvSpPr>
        <dsp:cNvPr id="0" name=""/>
        <dsp:cNvSpPr/>
      </dsp:nvSpPr>
      <dsp:spPr>
        <a:xfrm>
          <a:off x="744605" y="1949393"/>
          <a:ext cx="222829" cy="1397585"/>
        </a:xfrm>
        <a:custGeom>
          <a:avLst/>
          <a:gdLst/>
          <a:ahLst/>
          <a:cxnLst/>
          <a:rect l="0" t="0" r="0" b="0"/>
          <a:pathLst>
            <a:path>
              <a:moveTo>
                <a:pt x="0" y="0"/>
              </a:moveTo>
              <a:lnTo>
                <a:pt x="0" y="1397585"/>
              </a:lnTo>
              <a:lnTo>
                <a:pt x="222829" y="1397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ED923F-59AF-4887-8EE6-E0F4D49EFB62}">
      <dsp:nvSpPr>
        <dsp:cNvPr id="0" name=""/>
        <dsp:cNvSpPr/>
      </dsp:nvSpPr>
      <dsp:spPr>
        <a:xfrm>
          <a:off x="744605" y="1949393"/>
          <a:ext cx="222829" cy="869773"/>
        </a:xfrm>
        <a:custGeom>
          <a:avLst/>
          <a:gdLst/>
          <a:ahLst/>
          <a:cxnLst/>
          <a:rect l="0" t="0" r="0" b="0"/>
          <a:pathLst>
            <a:path>
              <a:moveTo>
                <a:pt x="0" y="0"/>
              </a:moveTo>
              <a:lnTo>
                <a:pt x="0" y="869773"/>
              </a:lnTo>
              <a:lnTo>
                <a:pt x="222829" y="869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9FB01B-2F2C-4184-ABB3-1D890B7E9DB1}">
      <dsp:nvSpPr>
        <dsp:cNvPr id="0" name=""/>
        <dsp:cNvSpPr/>
      </dsp:nvSpPr>
      <dsp:spPr>
        <a:xfrm>
          <a:off x="744605" y="1949393"/>
          <a:ext cx="222829" cy="341962"/>
        </a:xfrm>
        <a:custGeom>
          <a:avLst/>
          <a:gdLst/>
          <a:ahLst/>
          <a:cxnLst/>
          <a:rect l="0" t="0" r="0" b="0"/>
          <a:pathLst>
            <a:path>
              <a:moveTo>
                <a:pt x="0" y="0"/>
              </a:moveTo>
              <a:lnTo>
                <a:pt x="0" y="341962"/>
              </a:lnTo>
              <a:lnTo>
                <a:pt x="222829" y="341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A159BB-3B98-4EB2-867D-2C1631F52946}">
      <dsp:nvSpPr>
        <dsp:cNvPr id="0" name=""/>
        <dsp:cNvSpPr/>
      </dsp:nvSpPr>
      <dsp:spPr>
        <a:xfrm>
          <a:off x="1487370" y="1293988"/>
          <a:ext cx="1332712" cy="469555"/>
        </a:xfrm>
        <a:custGeom>
          <a:avLst/>
          <a:gdLst/>
          <a:ahLst/>
          <a:cxnLst/>
          <a:rect l="0" t="0" r="0" b="0"/>
          <a:pathLst>
            <a:path>
              <a:moveTo>
                <a:pt x="1332712" y="0"/>
              </a:moveTo>
              <a:lnTo>
                <a:pt x="1332712" y="469555"/>
              </a:lnTo>
              <a:lnTo>
                <a:pt x="0" y="469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38FEB-0D3C-4502-A626-8FC176A1F27A}">
      <dsp:nvSpPr>
        <dsp:cNvPr id="0" name=""/>
        <dsp:cNvSpPr/>
      </dsp:nvSpPr>
      <dsp:spPr>
        <a:xfrm>
          <a:off x="2021716" y="527075"/>
          <a:ext cx="1596733" cy="7669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Показатели, характеризующие квартиру</a:t>
          </a:r>
        </a:p>
      </dsp:txBody>
      <dsp:txXfrm>
        <a:off x="2021716" y="527075"/>
        <a:ext cx="1596733" cy="766913"/>
      </dsp:txXfrm>
    </dsp:sp>
    <dsp:sp modelId="{9453A27B-408A-419A-A8A3-D7927E0E6E8F}">
      <dsp:nvSpPr>
        <dsp:cNvPr id="0" name=""/>
        <dsp:cNvSpPr/>
      </dsp:nvSpPr>
      <dsp:spPr>
        <a:xfrm>
          <a:off x="1841" y="1577694"/>
          <a:ext cx="1485529" cy="3716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Количественные </a:t>
          </a:r>
        </a:p>
      </dsp:txBody>
      <dsp:txXfrm>
        <a:off x="1841" y="1577694"/>
        <a:ext cx="1485529" cy="371698"/>
      </dsp:txXfrm>
    </dsp:sp>
    <dsp:sp modelId="{B37E5535-4BD3-482E-8E33-1075A3EF19FE}">
      <dsp:nvSpPr>
        <dsp:cNvPr id="0" name=""/>
        <dsp:cNvSpPr/>
      </dsp:nvSpPr>
      <dsp:spPr>
        <a:xfrm>
          <a:off x="967435" y="2105506"/>
          <a:ext cx="1763960" cy="3716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Жилая площадь</a:t>
          </a:r>
        </a:p>
      </dsp:txBody>
      <dsp:txXfrm>
        <a:off x="967435" y="2105506"/>
        <a:ext cx="1763960" cy="371698"/>
      </dsp:txXfrm>
    </dsp:sp>
    <dsp:sp modelId="{A720A3A3-5776-485D-8CC0-CB8544732259}">
      <dsp:nvSpPr>
        <dsp:cNvPr id="0" name=""/>
        <dsp:cNvSpPr/>
      </dsp:nvSpPr>
      <dsp:spPr>
        <a:xfrm>
          <a:off x="967435" y="2633317"/>
          <a:ext cx="1763960" cy="3716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Общая площадь</a:t>
          </a:r>
        </a:p>
      </dsp:txBody>
      <dsp:txXfrm>
        <a:off x="967435" y="2633317"/>
        <a:ext cx="1763960" cy="371698"/>
      </dsp:txXfrm>
    </dsp:sp>
    <dsp:sp modelId="{84D6239F-7EF9-4FAD-BDD8-58E09A0A82AD}">
      <dsp:nvSpPr>
        <dsp:cNvPr id="0" name=""/>
        <dsp:cNvSpPr/>
      </dsp:nvSpPr>
      <dsp:spPr>
        <a:xfrm>
          <a:off x="967435" y="3161129"/>
          <a:ext cx="1763960" cy="3716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Площадь кухни</a:t>
          </a:r>
        </a:p>
      </dsp:txBody>
      <dsp:txXfrm>
        <a:off x="967435" y="3161129"/>
        <a:ext cx="1763960" cy="371698"/>
      </dsp:txXfrm>
    </dsp:sp>
    <dsp:sp modelId="{E6706C0F-26D5-4EB6-B892-3C39B64A2FD0}">
      <dsp:nvSpPr>
        <dsp:cNvPr id="0" name=""/>
        <dsp:cNvSpPr/>
      </dsp:nvSpPr>
      <dsp:spPr>
        <a:xfrm>
          <a:off x="2887509" y="1577694"/>
          <a:ext cx="1281675" cy="3716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Качественные</a:t>
          </a:r>
        </a:p>
      </dsp:txBody>
      <dsp:txXfrm>
        <a:off x="2887509" y="1577694"/>
        <a:ext cx="1281675" cy="371698"/>
      </dsp:txXfrm>
    </dsp:sp>
    <dsp:sp modelId="{87126F23-2D93-43A0-982B-B5C9B9C5A9F0}">
      <dsp:nvSpPr>
        <dsp:cNvPr id="0" name=""/>
        <dsp:cNvSpPr/>
      </dsp:nvSpPr>
      <dsp:spPr>
        <a:xfrm>
          <a:off x="3698942" y="2075436"/>
          <a:ext cx="1763960" cy="3716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Год постройки дома</a:t>
          </a:r>
        </a:p>
      </dsp:txBody>
      <dsp:txXfrm>
        <a:off x="3698942" y="2075436"/>
        <a:ext cx="1763960" cy="371698"/>
      </dsp:txXfrm>
    </dsp:sp>
    <dsp:sp modelId="{DE8ECF8D-005B-433F-A4DB-65F2F4FA16C6}">
      <dsp:nvSpPr>
        <dsp:cNvPr id="0" name=""/>
        <dsp:cNvSpPr/>
      </dsp:nvSpPr>
      <dsp:spPr>
        <a:xfrm>
          <a:off x="3720597" y="2633317"/>
          <a:ext cx="1763960" cy="3716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Материал стен дома</a:t>
          </a:r>
        </a:p>
      </dsp:txBody>
      <dsp:txXfrm>
        <a:off x="3720597" y="2633317"/>
        <a:ext cx="1763960" cy="371698"/>
      </dsp:txXfrm>
    </dsp:sp>
    <dsp:sp modelId="{899F2F2E-7081-4D3A-BEBA-07178B83956A}">
      <dsp:nvSpPr>
        <dsp:cNvPr id="0" name=""/>
        <dsp:cNvSpPr/>
      </dsp:nvSpPr>
      <dsp:spPr>
        <a:xfrm>
          <a:off x="3720597" y="3161129"/>
          <a:ext cx="1763960" cy="6093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Этажность дома и этаж на котором располагается квартира</a:t>
          </a:r>
        </a:p>
      </dsp:txBody>
      <dsp:txXfrm>
        <a:off x="3720597" y="3161129"/>
        <a:ext cx="1763960" cy="609332"/>
      </dsp:txXfrm>
    </dsp:sp>
    <dsp:sp modelId="{5C3414E0-4B2F-47F9-825A-6C904039674B}">
      <dsp:nvSpPr>
        <dsp:cNvPr id="0" name=""/>
        <dsp:cNvSpPr/>
      </dsp:nvSpPr>
      <dsp:spPr>
        <a:xfrm>
          <a:off x="3720597" y="3926575"/>
          <a:ext cx="1763960" cy="55832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Наличие ремонта и оборудованность квартиры бытовой техникой</a:t>
          </a:r>
        </a:p>
      </dsp:txBody>
      <dsp:txXfrm>
        <a:off x="3720597" y="3926575"/>
        <a:ext cx="1763960" cy="558320"/>
      </dsp:txXfrm>
    </dsp:sp>
    <dsp:sp modelId="{3A97D917-E4D1-4741-852A-3522E2011015}">
      <dsp:nvSpPr>
        <dsp:cNvPr id="0" name=""/>
        <dsp:cNvSpPr/>
      </dsp:nvSpPr>
      <dsp:spPr>
        <a:xfrm>
          <a:off x="3720597" y="4641008"/>
          <a:ext cx="1763960" cy="3716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Наличие балкона и количество санузлов</a:t>
          </a:r>
        </a:p>
      </dsp:txBody>
      <dsp:txXfrm>
        <a:off x="3720597" y="4641008"/>
        <a:ext cx="1763960" cy="3716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0.65064</cdr:x>
      <cdr:y>0.27312</cdr:y>
    </cdr:from>
    <cdr:to>
      <cdr:x>0.69754</cdr:x>
      <cdr:y>0.70343</cdr:y>
    </cdr:to>
    <cdr:sp macro="" textlink="">
      <cdr:nvSpPr>
        <cdr:cNvPr id="2" name="TextBox 1"/>
        <cdr:cNvSpPr txBox="1"/>
      </cdr:nvSpPr>
      <cdr:spPr>
        <a:xfrm xmlns:a="http://schemas.openxmlformats.org/drawingml/2006/main" rot="16200000">
          <a:off x="3185650" y="1275871"/>
          <a:ext cx="1241102" cy="2648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t>Темп роста,%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Шом</b:Tag>
    <b:SourceType>ArticleInAPeriodical</b:SourceType>
    <b:Guid>{7DE6D7E6-2DF7-41E6-91D4-BE8C9CACDA5E}</b:Guid>
    <b:Author>
      <b:Author>
        <b:NameList>
          <b:Person>
            <b:Last>Е.С.</b:Last>
            <b:First>Шомина</b:First>
          </b:Person>
        </b:NameList>
      </b:Author>
    </b:Author>
    <b:RefOrder>1</b:RefOrder>
  </b:Source>
</b:Sources>
</file>

<file path=customXml/itemProps1.xml><?xml version="1.0" encoding="utf-8"?>
<ds:datastoreItem xmlns:ds="http://schemas.openxmlformats.org/officeDocument/2006/customXml" ds:itemID="{3397F6DB-1DD7-47AE-B154-53C9EEDF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10880</Words>
  <Characters>62020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72755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8</cp:revision>
  <cp:lastPrinted>2013-06-08T07:23:00Z</cp:lastPrinted>
  <dcterms:created xsi:type="dcterms:W3CDTF">2013-06-07T11:18:00Z</dcterms:created>
  <dcterms:modified xsi:type="dcterms:W3CDTF">2013-06-08T07:44:00Z</dcterms:modified>
</cp:coreProperties>
</file>